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16E" w:rsidRPr="00F33A77" w:rsidRDefault="00180F88">
      <w:pPr>
        <w:spacing w:before="68"/>
        <w:ind w:left="285"/>
        <w:jc w:val="center"/>
        <w:rPr>
          <w:rFonts w:ascii="Arial" w:hAnsi="Arial" w:cs="Arial"/>
          <w:b/>
          <w:sz w:val="20"/>
          <w:szCs w:val="20"/>
        </w:rPr>
      </w:pPr>
      <w:r w:rsidRPr="00F33A77">
        <w:rPr>
          <w:rFonts w:ascii="Arial" w:hAnsi="Arial" w:cs="Arial"/>
          <w:b/>
          <w:sz w:val="20"/>
          <w:szCs w:val="20"/>
        </w:rPr>
        <w:t>Ключевая</w:t>
      </w:r>
      <w:r w:rsidRPr="00F33A77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F33A77">
        <w:rPr>
          <w:rFonts w:ascii="Arial" w:hAnsi="Arial" w:cs="Arial"/>
          <w:b/>
          <w:sz w:val="20"/>
          <w:szCs w:val="20"/>
        </w:rPr>
        <w:t>информация</w:t>
      </w:r>
      <w:r w:rsidRPr="00F33A77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F33A77">
        <w:rPr>
          <w:rFonts w:ascii="Arial" w:hAnsi="Arial" w:cs="Arial"/>
          <w:b/>
          <w:sz w:val="20"/>
          <w:szCs w:val="20"/>
        </w:rPr>
        <w:t>о</w:t>
      </w:r>
      <w:r w:rsidRPr="00F33A77">
        <w:rPr>
          <w:rFonts w:ascii="Arial" w:hAnsi="Arial" w:cs="Arial"/>
          <w:b/>
          <w:spacing w:val="-3"/>
          <w:sz w:val="20"/>
          <w:szCs w:val="20"/>
        </w:rPr>
        <w:t xml:space="preserve"> </w:t>
      </w:r>
      <w:proofErr w:type="gramStart"/>
      <w:r w:rsidRPr="00F33A77">
        <w:rPr>
          <w:rFonts w:ascii="Arial" w:hAnsi="Arial" w:cs="Arial"/>
          <w:b/>
          <w:sz w:val="20"/>
          <w:szCs w:val="20"/>
        </w:rPr>
        <w:t>договоре</w:t>
      </w:r>
      <w:proofErr w:type="gramEnd"/>
      <w:r w:rsidRPr="00F33A77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F33A77">
        <w:rPr>
          <w:rFonts w:ascii="Arial" w:hAnsi="Arial" w:cs="Arial"/>
          <w:b/>
          <w:sz w:val="20"/>
          <w:szCs w:val="20"/>
        </w:rPr>
        <w:t>о</w:t>
      </w:r>
      <w:r w:rsidRPr="00F33A77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F33A77">
        <w:rPr>
          <w:rFonts w:ascii="Arial" w:hAnsi="Arial" w:cs="Arial"/>
          <w:b/>
          <w:sz w:val="20"/>
          <w:szCs w:val="20"/>
        </w:rPr>
        <w:t>брокерском</w:t>
      </w:r>
      <w:r w:rsidRPr="00F33A77">
        <w:rPr>
          <w:rFonts w:ascii="Arial" w:hAnsi="Arial" w:cs="Arial"/>
          <w:b/>
          <w:spacing w:val="-2"/>
          <w:sz w:val="20"/>
          <w:szCs w:val="20"/>
        </w:rPr>
        <w:t xml:space="preserve"> обслуживании</w:t>
      </w:r>
      <w:r w:rsidR="0063775E">
        <w:rPr>
          <w:rStyle w:val="af1"/>
          <w:rFonts w:ascii="Arial" w:hAnsi="Arial" w:cs="Arial"/>
          <w:b/>
          <w:spacing w:val="-2"/>
          <w:sz w:val="20"/>
          <w:szCs w:val="20"/>
        </w:rPr>
        <w:footnoteReference w:id="1"/>
      </w:r>
    </w:p>
    <w:p w:rsidR="00B8516E" w:rsidRPr="007217D3" w:rsidRDefault="00B8516E">
      <w:pPr>
        <w:pStyle w:val="a3"/>
        <w:spacing w:before="72"/>
        <w:rPr>
          <w:rFonts w:ascii="Arial" w:hAnsi="Arial" w:cs="Arial"/>
          <w:b/>
        </w:rPr>
      </w:pPr>
    </w:p>
    <w:p w:rsidR="00B8516E" w:rsidRPr="007217D3" w:rsidRDefault="00180F88">
      <w:pPr>
        <w:pStyle w:val="a3"/>
        <w:spacing w:line="242" w:lineRule="auto"/>
        <w:ind w:left="143" w:right="144" w:firstLine="708"/>
        <w:jc w:val="both"/>
        <w:rPr>
          <w:rFonts w:ascii="Arial" w:hAnsi="Arial" w:cs="Arial"/>
        </w:rPr>
      </w:pPr>
      <w:r w:rsidRPr="007217D3">
        <w:rPr>
          <w:rFonts w:ascii="Arial" w:hAnsi="Arial" w:cs="Arial"/>
        </w:rPr>
        <w:t>Предоставляемый</w:t>
      </w:r>
      <w:r w:rsidRPr="007217D3">
        <w:rPr>
          <w:rFonts w:ascii="Arial" w:hAnsi="Arial" w:cs="Arial"/>
          <w:spacing w:val="-12"/>
        </w:rPr>
        <w:t xml:space="preserve"> </w:t>
      </w:r>
      <w:r w:rsidRPr="007217D3">
        <w:rPr>
          <w:rFonts w:ascii="Arial" w:hAnsi="Arial" w:cs="Arial"/>
        </w:rPr>
        <w:t>перечень</w:t>
      </w:r>
      <w:r w:rsidRPr="007217D3">
        <w:rPr>
          <w:rFonts w:ascii="Arial" w:hAnsi="Arial" w:cs="Arial"/>
          <w:spacing w:val="-12"/>
        </w:rPr>
        <w:t xml:space="preserve"> </w:t>
      </w:r>
      <w:r w:rsidRPr="007217D3">
        <w:rPr>
          <w:rFonts w:ascii="Arial" w:hAnsi="Arial" w:cs="Arial"/>
        </w:rPr>
        <w:t>информации</w:t>
      </w:r>
      <w:r w:rsidRPr="007217D3">
        <w:rPr>
          <w:rFonts w:ascii="Arial" w:hAnsi="Arial" w:cs="Arial"/>
          <w:spacing w:val="-12"/>
        </w:rPr>
        <w:t xml:space="preserve"> </w:t>
      </w:r>
      <w:r w:rsidRPr="007217D3">
        <w:rPr>
          <w:rFonts w:ascii="Arial" w:hAnsi="Arial" w:cs="Arial"/>
        </w:rPr>
        <w:t>о</w:t>
      </w:r>
      <w:r w:rsidRPr="007217D3">
        <w:rPr>
          <w:rFonts w:ascii="Arial" w:hAnsi="Arial" w:cs="Arial"/>
          <w:spacing w:val="-12"/>
        </w:rPr>
        <w:t xml:space="preserve"> </w:t>
      </w:r>
      <w:proofErr w:type="gramStart"/>
      <w:r w:rsidRPr="007217D3">
        <w:rPr>
          <w:rFonts w:ascii="Arial" w:hAnsi="Arial" w:cs="Arial"/>
        </w:rPr>
        <w:t>договоре</w:t>
      </w:r>
      <w:proofErr w:type="gramEnd"/>
      <w:r w:rsidRPr="007217D3">
        <w:rPr>
          <w:rFonts w:ascii="Arial" w:hAnsi="Arial" w:cs="Arial"/>
          <w:spacing w:val="-12"/>
        </w:rPr>
        <w:t xml:space="preserve"> </w:t>
      </w:r>
      <w:r w:rsidRPr="007217D3">
        <w:rPr>
          <w:rFonts w:ascii="Arial" w:hAnsi="Arial" w:cs="Arial"/>
        </w:rPr>
        <w:t>о</w:t>
      </w:r>
      <w:r w:rsidRPr="007217D3">
        <w:rPr>
          <w:rFonts w:ascii="Arial" w:hAnsi="Arial" w:cs="Arial"/>
          <w:spacing w:val="-12"/>
        </w:rPr>
        <w:t xml:space="preserve"> </w:t>
      </w:r>
      <w:r w:rsidRPr="007217D3">
        <w:rPr>
          <w:rFonts w:ascii="Arial" w:hAnsi="Arial" w:cs="Arial"/>
        </w:rPr>
        <w:t>брокерском</w:t>
      </w:r>
      <w:r w:rsidRPr="007217D3">
        <w:rPr>
          <w:rFonts w:ascii="Arial" w:hAnsi="Arial" w:cs="Arial"/>
          <w:spacing w:val="-12"/>
        </w:rPr>
        <w:t xml:space="preserve"> </w:t>
      </w:r>
      <w:r w:rsidRPr="007217D3">
        <w:rPr>
          <w:rFonts w:ascii="Arial" w:hAnsi="Arial" w:cs="Arial"/>
        </w:rPr>
        <w:t>обслуживании</w:t>
      </w:r>
      <w:r w:rsidRPr="007217D3">
        <w:rPr>
          <w:rFonts w:ascii="Arial" w:hAnsi="Arial" w:cs="Arial"/>
          <w:spacing w:val="-12"/>
        </w:rPr>
        <w:t xml:space="preserve"> </w:t>
      </w:r>
      <w:r w:rsidRPr="007217D3">
        <w:rPr>
          <w:rFonts w:ascii="Arial" w:hAnsi="Arial" w:cs="Arial"/>
        </w:rPr>
        <w:t>является</w:t>
      </w:r>
      <w:r w:rsidRPr="007217D3">
        <w:rPr>
          <w:rFonts w:ascii="Arial" w:hAnsi="Arial" w:cs="Arial"/>
          <w:spacing w:val="-12"/>
        </w:rPr>
        <w:t xml:space="preserve"> </w:t>
      </w:r>
      <w:r w:rsidRPr="007217D3">
        <w:rPr>
          <w:rFonts w:ascii="Arial" w:hAnsi="Arial" w:cs="Arial"/>
        </w:rPr>
        <w:t>минимальным,</w:t>
      </w:r>
      <w:r w:rsidRPr="007217D3">
        <w:rPr>
          <w:rFonts w:ascii="Arial" w:hAnsi="Arial" w:cs="Arial"/>
          <w:spacing w:val="-12"/>
        </w:rPr>
        <w:t xml:space="preserve"> </w:t>
      </w:r>
      <w:r w:rsidRPr="007217D3">
        <w:rPr>
          <w:rFonts w:ascii="Arial" w:hAnsi="Arial" w:cs="Arial"/>
        </w:rPr>
        <w:t>не заменяет собой все условия договора о брокерском обслуживании, а также необходимость ознакомиться с полным текстом договора о брокерском обслуживании.</w:t>
      </w:r>
    </w:p>
    <w:p w:rsidR="00B8516E" w:rsidRPr="007217D3" w:rsidRDefault="00180F88">
      <w:pPr>
        <w:pStyle w:val="a3"/>
        <w:spacing w:before="4" w:line="242" w:lineRule="auto"/>
        <w:ind w:left="143" w:right="137" w:firstLine="708"/>
        <w:jc w:val="both"/>
        <w:rPr>
          <w:rFonts w:ascii="Arial" w:hAnsi="Arial" w:cs="Arial"/>
        </w:rPr>
      </w:pPr>
      <w:r w:rsidRPr="007217D3">
        <w:rPr>
          <w:rFonts w:ascii="Arial" w:hAnsi="Arial" w:cs="Arial"/>
        </w:rPr>
        <w:t>Договор</w:t>
      </w:r>
      <w:r w:rsidRPr="007217D3">
        <w:rPr>
          <w:rFonts w:ascii="Arial" w:hAnsi="Arial" w:cs="Arial"/>
          <w:spacing w:val="-11"/>
        </w:rPr>
        <w:t xml:space="preserve"> </w:t>
      </w:r>
      <w:r w:rsidRPr="007217D3">
        <w:rPr>
          <w:rFonts w:ascii="Arial" w:hAnsi="Arial" w:cs="Arial"/>
        </w:rPr>
        <w:t>о</w:t>
      </w:r>
      <w:r w:rsidRPr="007217D3">
        <w:rPr>
          <w:rFonts w:ascii="Arial" w:hAnsi="Arial" w:cs="Arial"/>
          <w:spacing w:val="-10"/>
        </w:rPr>
        <w:t xml:space="preserve"> </w:t>
      </w:r>
      <w:r w:rsidRPr="007217D3">
        <w:rPr>
          <w:rFonts w:ascii="Arial" w:hAnsi="Arial" w:cs="Arial"/>
        </w:rPr>
        <w:t>брокерском</w:t>
      </w:r>
      <w:r w:rsidRPr="007217D3">
        <w:rPr>
          <w:rFonts w:ascii="Arial" w:hAnsi="Arial" w:cs="Arial"/>
          <w:spacing w:val="-9"/>
        </w:rPr>
        <w:t xml:space="preserve"> </w:t>
      </w:r>
      <w:r w:rsidRPr="007217D3">
        <w:rPr>
          <w:rFonts w:ascii="Arial" w:hAnsi="Arial" w:cs="Arial"/>
        </w:rPr>
        <w:t>обслуживании</w:t>
      </w:r>
      <w:r w:rsidRPr="007217D3">
        <w:rPr>
          <w:rFonts w:ascii="Arial" w:hAnsi="Arial" w:cs="Arial"/>
          <w:spacing w:val="-10"/>
        </w:rPr>
        <w:t xml:space="preserve"> </w:t>
      </w:r>
      <w:r w:rsidRPr="007217D3">
        <w:rPr>
          <w:rFonts w:ascii="Arial" w:hAnsi="Arial" w:cs="Arial"/>
        </w:rPr>
        <w:t>не</w:t>
      </w:r>
      <w:r w:rsidRPr="007217D3">
        <w:rPr>
          <w:rFonts w:ascii="Arial" w:hAnsi="Arial" w:cs="Arial"/>
          <w:spacing w:val="-10"/>
        </w:rPr>
        <w:t xml:space="preserve"> </w:t>
      </w:r>
      <w:r w:rsidRPr="007217D3">
        <w:rPr>
          <w:rFonts w:ascii="Arial" w:hAnsi="Arial" w:cs="Arial"/>
        </w:rPr>
        <w:t>является</w:t>
      </w:r>
      <w:r w:rsidRPr="007217D3">
        <w:rPr>
          <w:rFonts w:ascii="Arial" w:hAnsi="Arial" w:cs="Arial"/>
          <w:spacing w:val="-11"/>
        </w:rPr>
        <w:t xml:space="preserve"> </w:t>
      </w:r>
      <w:r w:rsidRPr="007217D3">
        <w:rPr>
          <w:rFonts w:ascii="Arial" w:hAnsi="Arial" w:cs="Arial"/>
        </w:rPr>
        <w:t>вкладом.</w:t>
      </w:r>
      <w:r w:rsidRPr="007217D3">
        <w:rPr>
          <w:rFonts w:ascii="Arial" w:hAnsi="Arial" w:cs="Arial"/>
          <w:spacing w:val="-10"/>
        </w:rPr>
        <w:t xml:space="preserve"> </w:t>
      </w:r>
      <w:r w:rsidRPr="007217D3">
        <w:rPr>
          <w:rFonts w:ascii="Arial" w:hAnsi="Arial" w:cs="Arial"/>
        </w:rPr>
        <w:t>Средства,</w:t>
      </w:r>
      <w:r w:rsidRPr="007217D3">
        <w:rPr>
          <w:rFonts w:ascii="Arial" w:hAnsi="Arial" w:cs="Arial"/>
          <w:spacing w:val="-11"/>
        </w:rPr>
        <w:t xml:space="preserve"> </w:t>
      </w:r>
      <w:r w:rsidRPr="007217D3">
        <w:rPr>
          <w:rFonts w:ascii="Arial" w:hAnsi="Arial" w:cs="Arial"/>
        </w:rPr>
        <w:t>размещенные</w:t>
      </w:r>
      <w:r w:rsidRPr="007217D3">
        <w:rPr>
          <w:rFonts w:ascii="Arial" w:hAnsi="Arial" w:cs="Arial"/>
          <w:spacing w:val="-11"/>
        </w:rPr>
        <w:t xml:space="preserve"> </w:t>
      </w:r>
      <w:r w:rsidRPr="007217D3">
        <w:rPr>
          <w:rFonts w:ascii="Arial" w:hAnsi="Arial" w:cs="Arial"/>
        </w:rPr>
        <w:t>на</w:t>
      </w:r>
      <w:r w:rsidRPr="007217D3">
        <w:rPr>
          <w:rFonts w:ascii="Arial" w:hAnsi="Arial" w:cs="Arial"/>
          <w:spacing w:val="-10"/>
        </w:rPr>
        <w:t xml:space="preserve"> </w:t>
      </w:r>
      <w:r w:rsidRPr="007217D3">
        <w:rPr>
          <w:rFonts w:ascii="Arial" w:hAnsi="Arial" w:cs="Arial"/>
        </w:rPr>
        <w:t>брокерском</w:t>
      </w:r>
      <w:r w:rsidRPr="007217D3">
        <w:rPr>
          <w:rFonts w:ascii="Arial" w:hAnsi="Arial" w:cs="Arial"/>
          <w:spacing w:val="-10"/>
        </w:rPr>
        <w:t xml:space="preserve"> </w:t>
      </w:r>
      <w:r w:rsidRPr="007217D3">
        <w:rPr>
          <w:rFonts w:ascii="Arial" w:hAnsi="Arial" w:cs="Arial"/>
        </w:rPr>
        <w:t>счете,</w:t>
      </w:r>
      <w:r w:rsidRPr="007217D3">
        <w:rPr>
          <w:rFonts w:ascii="Arial" w:hAnsi="Arial" w:cs="Arial"/>
          <w:spacing w:val="-10"/>
        </w:rPr>
        <w:t xml:space="preserve"> </w:t>
      </w:r>
      <w:r w:rsidRPr="007217D3">
        <w:rPr>
          <w:rFonts w:ascii="Arial" w:hAnsi="Arial" w:cs="Arial"/>
        </w:rPr>
        <w:t xml:space="preserve">не застрахованы (не гарантированы) государством. Вы можете потерять все, что вложили, а в некоторых случаях </w:t>
      </w:r>
      <w:r w:rsidRPr="007217D3">
        <w:rPr>
          <w:rFonts w:ascii="Arial" w:hAnsi="Arial" w:cs="Arial"/>
          <w:w w:val="160"/>
        </w:rPr>
        <w:t xml:space="preserve">– </w:t>
      </w:r>
      <w:r w:rsidRPr="007217D3">
        <w:rPr>
          <w:rFonts w:ascii="Arial" w:hAnsi="Arial" w:cs="Arial"/>
        </w:rPr>
        <w:t>остаться должны. В случае потерь компенсаций не предусмотрено. Доход не гарантирован.</w:t>
      </w:r>
    </w:p>
    <w:p w:rsidR="00B8516E" w:rsidRPr="007217D3" w:rsidRDefault="00B92F58">
      <w:pPr>
        <w:pStyle w:val="a3"/>
        <w:spacing w:before="2" w:line="244" w:lineRule="auto"/>
        <w:ind w:left="143" w:right="138" w:firstLine="708"/>
        <w:jc w:val="both"/>
        <w:rPr>
          <w:rFonts w:ascii="Arial" w:hAnsi="Arial" w:cs="Arial"/>
        </w:rPr>
      </w:pPr>
      <w:r w:rsidRPr="00627436">
        <w:rPr>
          <w:rFonts w:ascii="Arial" w:hAnsi="Arial" w:cs="Arial"/>
        </w:rPr>
        <w:t>Д</w:t>
      </w:r>
      <w:r w:rsidR="00433DB9" w:rsidRPr="00627436">
        <w:rPr>
          <w:rFonts w:ascii="Arial" w:hAnsi="Arial" w:cs="Arial"/>
        </w:rPr>
        <w:t>о заключения договора о брокерском обслуживании</w:t>
      </w:r>
      <w:r w:rsidR="00433DB9" w:rsidRPr="00627436">
        <w:rPr>
          <w:rFonts w:ascii="Arial" w:hAnsi="Arial" w:cs="Arial"/>
          <w:spacing w:val="-2"/>
        </w:rPr>
        <w:t xml:space="preserve"> </w:t>
      </w:r>
      <w:r w:rsidR="008A7B17" w:rsidRPr="00627436">
        <w:rPr>
          <w:rFonts w:ascii="Arial" w:hAnsi="Arial" w:cs="Arial"/>
          <w:spacing w:val="-2"/>
        </w:rPr>
        <w:t>о</w:t>
      </w:r>
      <w:r w:rsidR="00180F88" w:rsidRPr="00627436">
        <w:rPr>
          <w:rFonts w:ascii="Arial" w:hAnsi="Arial" w:cs="Arial"/>
          <w:spacing w:val="-2"/>
        </w:rPr>
        <w:t>знакомьтесь</w:t>
      </w:r>
      <w:r w:rsidR="00180F88" w:rsidRPr="00627436">
        <w:rPr>
          <w:rFonts w:ascii="Arial" w:hAnsi="Arial" w:cs="Arial"/>
          <w:spacing w:val="-5"/>
        </w:rPr>
        <w:t xml:space="preserve"> </w:t>
      </w:r>
      <w:r w:rsidR="00180F88" w:rsidRPr="00627436">
        <w:rPr>
          <w:rFonts w:ascii="Arial" w:hAnsi="Arial" w:cs="Arial"/>
          <w:spacing w:val="-2"/>
        </w:rPr>
        <w:t xml:space="preserve">с </w:t>
      </w:r>
      <w:r w:rsidR="00180F88" w:rsidRPr="00627436">
        <w:rPr>
          <w:rFonts w:ascii="Arial" w:hAnsi="Arial" w:cs="Arial"/>
          <w:b/>
          <w:spacing w:val="-2"/>
        </w:rPr>
        <w:t>деклараци</w:t>
      </w:r>
      <w:r w:rsidR="00F64D05" w:rsidRPr="00627436">
        <w:rPr>
          <w:rFonts w:ascii="Arial" w:hAnsi="Arial" w:cs="Arial"/>
          <w:b/>
          <w:spacing w:val="-2"/>
        </w:rPr>
        <w:t>ей</w:t>
      </w:r>
      <w:r w:rsidR="00180F88" w:rsidRPr="00627436">
        <w:rPr>
          <w:rFonts w:ascii="Arial" w:hAnsi="Arial" w:cs="Arial"/>
          <w:b/>
          <w:spacing w:val="-4"/>
        </w:rPr>
        <w:t xml:space="preserve"> </w:t>
      </w:r>
      <w:r w:rsidR="00180F88" w:rsidRPr="00627436">
        <w:rPr>
          <w:rFonts w:ascii="Arial" w:hAnsi="Arial" w:cs="Arial"/>
          <w:b/>
          <w:spacing w:val="-2"/>
        </w:rPr>
        <w:t>о</w:t>
      </w:r>
      <w:r w:rsidR="00180F88" w:rsidRPr="00627436">
        <w:rPr>
          <w:rFonts w:ascii="Arial" w:hAnsi="Arial" w:cs="Arial"/>
          <w:b/>
          <w:spacing w:val="-4"/>
        </w:rPr>
        <w:t xml:space="preserve"> </w:t>
      </w:r>
      <w:r w:rsidR="00180F88" w:rsidRPr="00627436">
        <w:rPr>
          <w:rFonts w:ascii="Arial" w:hAnsi="Arial" w:cs="Arial"/>
          <w:b/>
          <w:spacing w:val="-2"/>
        </w:rPr>
        <w:t>рисках</w:t>
      </w:r>
      <w:r w:rsidR="00180F88" w:rsidRPr="00627436">
        <w:rPr>
          <w:rFonts w:ascii="Arial" w:hAnsi="Arial" w:cs="Arial"/>
          <w:spacing w:val="-2"/>
        </w:rPr>
        <w:t>,</w:t>
      </w:r>
      <w:r w:rsidR="00180F88" w:rsidRPr="00627436">
        <w:rPr>
          <w:rFonts w:ascii="Arial" w:hAnsi="Arial" w:cs="Arial"/>
          <w:spacing w:val="-4"/>
        </w:rPr>
        <w:t xml:space="preserve"> </w:t>
      </w:r>
      <w:r w:rsidR="00180F88" w:rsidRPr="00627436">
        <w:rPr>
          <w:rFonts w:ascii="Arial" w:hAnsi="Arial" w:cs="Arial"/>
          <w:spacing w:val="-2"/>
        </w:rPr>
        <w:t>связанных</w:t>
      </w:r>
      <w:r w:rsidR="00180F88" w:rsidRPr="00627436">
        <w:rPr>
          <w:rFonts w:ascii="Arial" w:hAnsi="Arial" w:cs="Arial"/>
          <w:spacing w:val="-8"/>
        </w:rPr>
        <w:t xml:space="preserve"> </w:t>
      </w:r>
      <w:r w:rsidR="00180F88" w:rsidRPr="00627436">
        <w:rPr>
          <w:rFonts w:ascii="Arial" w:hAnsi="Arial" w:cs="Arial"/>
          <w:spacing w:val="-2"/>
        </w:rPr>
        <w:t>с совершением</w:t>
      </w:r>
      <w:r w:rsidR="00180F88" w:rsidRPr="00627436">
        <w:rPr>
          <w:rFonts w:ascii="Arial" w:hAnsi="Arial" w:cs="Arial"/>
          <w:spacing w:val="-4"/>
        </w:rPr>
        <w:t xml:space="preserve"> </w:t>
      </w:r>
      <w:r w:rsidR="00180F88" w:rsidRPr="00627436">
        <w:rPr>
          <w:rFonts w:ascii="Arial" w:hAnsi="Arial" w:cs="Arial"/>
          <w:spacing w:val="-2"/>
        </w:rPr>
        <w:t>операций</w:t>
      </w:r>
      <w:r w:rsidR="00180F88" w:rsidRPr="00627436">
        <w:rPr>
          <w:rFonts w:ascii="Arial" w:hAnsi="Arial" w:cs="Arial"/>
          <w:spacing w:val="-4"/>
        </w:rPr>
        <w:t xml:space="preserve"> </w:t>
      </w:r>
      <w:r w:rsidR="00180F88" w:rsidRPr="00627436">
        <w:rPr>
          <w:rFonts w:ascii="Arial" w:hAnsi="Arial" w:cs="Arial"/>
          <w:spacing w:val="-2"/>
        </w:rPr>
        <w:t>на</w:t>
      </w:r>
      <w:r w:rsidR="00180F88" w:rsidRPr="00627436">
        <w:rPr>
          <w:rFonts w:ascii="Arial" w:hAnsi="Arial" w:cs="Arial"/>
          <w:spacing w:val="-4"/>
        </w:rPr>
        <w:t xml:space="preserve"> </w:t>
      </w:r>
      <w:r w:rsidR="00180F88" w:rsidRPr="00627436">
        <w:rPr>
          <w:rFonts w:ascii="Arial" w:hAnsi="Arial" w:cs="Arial"/>
          <w:spacing w:val="-2"/>
        </w:rPr>
        <w:t>рынке</w:t>
      </w:r>
      <w:r w:rsidR="00180F88" w:rsidRPr="00627436">
        <w:rPr>
          <w:rFonts w:ascii="Arial" w:hAnsi="Arial" w:cs="Arial"/>
          <w:spacing w:val="-4"/>
        </w:rPr>
        <w:t xml:space="preserve"> </w:t>
      </w:r>
      <w:r w:rsidR="00180F88" w:rsidRPr="00627436">
        <w:rPr>
          <w:rFonts w:ascii="Arial" w:hAnsi="Arial" w:cs="Arial"/>
          <w:spacing w:val="-2"/>
        </w:rPr>
        <w:t>ценных</w:t>
      </w:r>
      <w:r w:rsidR="00180F88" w:rsidRPr="00627436">
        <w:rPr>
          <w:rFonts w:ascii="Arial" w:hAnsi="Arial" w:cs="Arial"/>
          <w:spacing w:val="-8"/>
        </w:rPr>
        <w:t xml:space="preserve"> </w:t>
      </w:r>
      <w:r w:rsidR="00180F88" w:rsidRPr="00627436">
        <w:rPr>
          <w:rFonts w:ascii="Arial" w:hAnsi="Arial" w:cs="Arial"/>
          <w:spacing w:val="-2"/>
        </w:rPr>
        <w:t>бумаг,</w:t>
      </w:r>
      <w:r w:rsidR="00180F88" w:rsidRPr="00627436">
        <w:rPr>
          <w:rFonts w:ascii="Arial" w:hAnsi="Arial" w:cs="Arial"/>
          <w:spacing w:val="-4"/>
        </w:rPr>
        <w:t xml:space="preserve"> </w:t>
      </w:r>
      <w:r w:rsidR="00DA35D8" w:rsidRPr="00627436">
        <w:rPr>
          <w:rFonts w:ascii="Arial" w:hAnsi="Arial" w:cs="Arial"/>
        </w:rPr>
        <w:t>размещенн</w:t>
      </w:r>
      <w:r w:rsidR="00F64D05" w:rsidRPr="00627436">
        <w:rPr>
          <w:rFonts w:ascii="Arial" w:hAnsi="Arial" w:cs="Arial"/>
        </w:rPr>
        <w:t>ой</w:t>
      </w:r>
      <w:r w:rsidR="00DA35D8" w:rsidRPr="00627436">
        <w:rPr>
          <w:rFonts w:ascii="Arial" w:hAnsi="Arial" w:cs="Arial"/>
        </w:rPr>
        <w:t xml:space="preserve"> на </w:t>
      </w:r>
      <w:r w:rsidR="00433DB9" w:rsidRPr="00627436">
        <w:rPr>
          <w:rFonts w:ascii="Arial" w:hAnsi="Arial" w:cs="Arial"/>
        </w:rPr>
        <w:t xml:space="preserve">странице сайта </w:t>
      </w:r>
      <w:r w:rsidR="0063775E" w:rsidRPr="007217D3">
        <w:rPr>
          <w:rFonts w:ascii="Arial" w:hAnsi="Arial" w:cs="Arial"/>
          <w:color w:val="0000FF"/>
          <w:spacing w:val="-2"/>
          <w:u w:val="single" w:color="0000FF"/>
        </w:rPr>
        <w:t>https://</w:t>
      </w:r>
      <w:hyperlink r:id="rId9" w:history="1">
        <w:r w:rsidR="0063775E" w:rsidRPr="00480F51">
          <w:rPr>
            <w:rStyle w:val="a6"/>
            <w:rFonts w:ascii="Arial" w:hAnsi="Arial" w:cs="Arial"/>
          </w:rPr>
          <w:t>www.instavector.ru/reglaments</w:t>
        </w:r>
      </w:hyperlink>
      <w:r w:rsidR="0063775E">
        <w:rPr>
          <w:rFonts w:ascii="Arial" w:hAnsi="Arial" w:cs="Arial"/>
          <w:color w:val="0000FF"/>
        </w:rPr>
        <w:t>.</w:t>
      </w:r>
    </w:p>
    <w:p w:rsidR="00B8516E" w:rsidRPr="007217D3" w:rsidRDefault="00B8516E">
      <w:pPr>
        <w:pStyle w:val="a3"/>
        <w:spacing w:after="1"/>
        <w:rPr>
          <w:rFonts w:ascii="Arial" w:hAnsi="Arial" w:cs="Arial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"/>
        <w:gridCol w:w="2136"/>
        <w:gridCol w:w="7512"/>
      </w:tblGrid>
      <w:tr w:rsidR="00B8516E" w:rsidRPr="007217D3" w:rsidTr="007A4213">
        <w:trPr>
          <w:trHeight w:val="1243"/>
        </w:trPr>
        <w:tc>
          <w:tcPr>
            <w:tcW w:w="415" w:type="dxa"/>
          </w:tcPr>
          <w:p w:rsidR="00B8516E" w:rsidRPr="007217D3" w:rsidRDefault="00180F88">
            <w:pPr>
              <w:pStyle w:val="TableParagraph"/>
              <w:spacing w:line="206" w:lineRule="exact"/>
              <w:ind w:left="7" w:right="1"/>
              <w:jc w:val="center"/>
              <w:rPr>
                <w:rFonts w:ascii="Arial" w:hAnsi="Arial" w:cs="Arial"/>
                <w:sz w:val="18"/>
              </w:rPr>
            </w:pPr>
            <w:r w:rsidRPr="007217D3">
              <w:rPr>
                <w:rFonts w:ascii="Arial" w:hAnsi="Arial" w:cs="Arial"/>
                <w:spacing w:val="-10"/>
                <w:sz w:val="18"/>
              </w:rPr>
              <w:t>1</w:t>
            </w:r>
          </w:p>
        </w:tc>
        <w:tc>
          <w:tcPr>
            <w:tcW w:w="2136" w:type="dxa"/>
          </w:tcPr>
          <w:p w:rsidR="00B8516E" w:rsidRPr="007217D3" w:rsidRDefault="00180F88" w:rsidP="008B7BE9">
            <w:pPr>
              <w:pStyle w:val="TableParagraph"/>
              <w:spacing w:before="2"/>
              <w:jc w:val="left"/>
              <w:rPr>
                <w:rFonts w:ascii="Arial" w:hAnsi="Arial" w:cs="Arial"/>
                <w:sz w:val="18"/>
              </w:rPr>
            </w:pPr>
            <w:r w:rsidRPr="007217D3">
              <w:rPr>
                <w:rFonts w:ascii="Arial" w:hAnsi="Arial" w:cs="Arial"/>
                <w:sz w:val="18"/>
              </w:rPr>
              <w:t>Предмет</w:t>
            </w:r>
            <w:r w:rsidRPr="007217D3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spacing w:val="-2"/>
                <w:sz w:val="18"/>
              </w:rPr>
              <w:t>договора</w:t>
            </w:r>
          </w:p>
        </w:tc>
        <w:tc>
          <w:tcPr>
            <w:tcW w:w="7512" w:type="dxa"/>
          </w:tcPr>
          <w:p w:rsidR="00B8516E" w:rsidRPr="007217D3" w:rsidRDefault="00180F88" w:rsidP="00627436">
            <w:pPr>
              <w:pStyle w:val="TableParagraph"/>
              <w:spacing w:before="2"/>
              <w:ind w:right="94"/>
              <w:rPr>
                <w:rFonts w:ascii="Arial" w:hAnsi="Arial" w:cs="Arial"/>
                <w:sz w:val="18"/>
              </w:rPr>
            </w:pPr>
            <w:r w:rsidRPr="007217D3">
              <w:rPr>
                <w:rFonts w:ascii="Arial" w:hAnsi="Arial" w:cs="Arial"/>
                <w:sz w:val="18"/>
              </w:rPr>
              <w:t>Предметом договора о брокерском обслуживании является оказание услуг по исполнению поручений клиента на совершение гражданско-правовых сделок с ценными бумагами и</w:t>
            </w:r>
            <w:r w:rsidR="002549CD" w:rsidRPr="007217D3">
              <w:rPr>
                <w:rFonts w:ascii="Arial" w:hAnsi="Arial" w:cs="Arial"/>
                <w:sz w:val="18"/>
              </w:rPr>
              <w:t xml:space="preserve"> (</w:t>
            </w:r>
            <w:r w:rsidRPr="007217D3">
              <w:rPr>
                <w:rFonts w:ascii="Arial" w:hAnsi="Arial" w:cs="Arial"/>
                <w:sz w:val="18"/>
              </w:rPr>
              <w:t>или</w:t>
            </w:r>
            <w:r w:rsidR="002549CD" w:rsidRPr="007217D3">
              <w:rPr>
                <w:rFonts w:ascii="Arial" w:hAnsi="Arial" w:cs="Arial"/>
                <w:sz w:val="18"/>
              </w:rPr>
              <w:t>)</w:t>
            </w:r>
            <w:r w:rsidRPr="007217D3">
              <w:rPr>
                <w:rFonts w:ascii="Arial" w:hAnsi="Arial" w:cs="Arial"/>
                <w:sz w:val="18"/>
              </w:rPr>
              <w:t xml:space="preserve"> на заключение договоров, являющихся производными финансовыми инструментами (ПФИ), и</w:t>
            </w:r>
            <w:r w:rsidR="002549CD" w:rsidRPr="007217D3">
              <w:rPr>
                <w:rFonts w:ascii="Arial" w:hAnsi="Arial" w:cs="Arial"/>
                <w:sz w:val="18"/>
              </w:rPr>
              <w:t xml:space="preserve"> (</w:t>
            </w:r>
            <w:r w:rsidRPr="007217D3">
              <w:rPr>
                <w:rFonts w:ascii="Arial" w:hAnsi="Arial" w:cs="Arial"/>
                <w:sz w:val="18"/>
              </w:rPr>
              <w:t>или</w:t>
            </w:r>
            <w:r w:rsidR="002549CD" w:rsidRPr="007217D3">
              <w:rPr>
                <w:rFonts w:ascii="Arial" w:hAnsi="Arial" w:cs="Arial"/>
                <w:sz w:val="18"/>
              </w:rPr>
              <w:t>)</w:t>
            </w:r>
            <w:r w:rsidRPr="007217D3">
              <w:rPr>
                <w:rFonts w:ascii="Arial" w:hAnsi="Arial" w:cs="Arial"/>
                <w:sz w:val="18"/>
              </w:rPr>
              <w:t xml:space="preserve"> иных сделок и операций, перечисленных</w:t>
            </w:r>
            <w:r w:rsidRPr="007217D3">
              <w:rPr>
                <w:rFonts w:ascii="Arial" w:hAnsi="Arial" w:cs="Arial"/>
                <w:spacing w:val="31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sz w:val="18"/>
              </w:rPr>
              <w:t>в</w:t>
            </w:r>
            <w:r w:rsidRPr="007217D3">
              <w:rPr>
                <w:rFonts w:ascii="Arial" w:hAnsi="Arial" w:cs="Arial"/>
                <w:spacing w:val="35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sz w:val="18"/>
              </w:rPr>
              <w:t>разделе</w:t>
            </w:r>
            <w:r w:rsidRPr="007217D3">
              <w:rPr>
                <w:rFonts w:ascii="Arial" w:hAnsi="Arial" w:cs="Arial"/>
                <w:spacing w:val="31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sz w:val="18"/>
              </w:rPr>
              <w:t>5</w:t>
            </w:r>
            <w:r w:rsidRPr="007217D3">
              <w:rPr>
                <w:rFonts w:ascii="Arial" w:hAnsi="Arial" w:cs="Arial"/>
                <w:spacing w:val="35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sz w:val="18"/>
              </w:rPr>
              <w:t>настоящей</w:t>
            </w:r>
            <w:r w:rsidRPr="007217D3">
              <w:rPr>
                <w:rFonts w:ascii="Arial" w:hAnsi="Arial" w:cs="Arial"/>
                <w:spacing w:val="33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sz w:val="18"/>
              </w:rPr>
              <w:t>ключевой</w:t>
            </w:r>
            <w:r w:rsidRPr="007217D3">
              <w:rPr>
                <w:rFonts w:ascii="Arial" w:hAnsi="Arial" w:cs="Arial"/>
                <w:spacing w:val="35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sz w:val="18"/>
              </w:rPr>
              <w:t>информации.</w:t>
            </w:r>
            <w:r w:rsidRPr="007217D3">
              <w:rPr>
                <w:rFonts w:ascii="Arial" w:hAnsi="Arial" w:cs="Arial"/>
                <w:spacing w:val="40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sz w:val="18"/>
              </w:rPr>
              <w:t>Ознакомиться</w:t>
            </w:r>
            <w:r w:rsidRPr="007217D3">
              <w:rPr>
                <w:rFonts w:ascii="Arial" w:hAnsi="Arial" w:cs="Arial"/>
                <w:spacing w:val="33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spacing w:val="-10"/>
                <w:sz w:val="18"/>
              </w:rPr>
              <w:t>с</w:t>
            </w:r>
            <w:r w:rsidR="002549CD" w:rsidRPr="007217D3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sz w:val="18"/>
              </w:rPr>
              <w:t>условиями</w:t>
            </w:r>
            <w:r w:rsidRPr="007217D3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sz w:val="18"/>
              </w:rPr>
              <w:t>договора</w:t>
            </w:r>
            <w:r w:rsidRPr="007217D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="00627436" w:rsidRPr="007217D3">
              <w:rPr>
                <w:rFonts w:ascii="Arial" w:hAnsi="Arial" w:cs="Arial"/>
                <w:sz w:val="18"/>
              </w:rPr>
              <w:t xml:space="preserve">о брокерском обслуживании </w:t>
            </w:r>
            <w:r w:rsidRPr="007217D3">
              <w:rPr>
                <w:rFonts w:ascii="Arial" w:hAnsi="Arial" w:cs="Arial"/>
                <w:sz w:val="18"/>
              </w:rPr>
              <w:t>мож</w:t>
            </w:r>
            <w:r w:rsidR="00627436">
              <w:rPr>
                <w:rFonts w:ascii="Arial" w:hAnsi="Arial" w:cs="Arial"/>
                <w:sz w:val="18"/>
              </w:rPr>
              <w:t>но</w:t>
            </w:r>
            <w:r w:rsidRPr="007217D3">
              <w:rPr>
                <w:rFonts w:ascii="Arial" w:hAnsi="Arial" w:cs="Arial"/>
                <w:spacing w:val="-5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sz w:val="18"/>
              </w:rPr>
              <w:t>на</w:t>
            </w:r>
            <w:r w:rsidRPr="007217D3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sz w:val="18"/>
              </w:rPr>
              <w:t>сайте</w:t>
            </w:r>
            <w:r w:rsidRPr="007217D3">
              <w:rPr>
                <w:rFonts w:ascii="Arial" w:hAnsi="Arial" w:cs="Arial"/>
                <w:spacing w:val="-5"/>
                <w:sz w:val="18"/>
              </w:rPr>
              <w:t xml:space="preserve"> </w:t>
            </w:r>
            <w:r w:rsidR="00483B7B" w:rsidRPr="007217D3">
              <w:rPr>
                <w:rFonts w:ascii="Arial" w:hAnsi="Arial" w:cs="Arial"/>
                <w:color w:val="0000FF"/>
                <w:spacing w:val="-2"/>
                <w:sz w:val="18"/>
                <w:u w:val="single" w:color="0000FF"/>
              </w:rPr>
              <w:t>https://www.</w:t>
            </w:r>
            <w:hyperlink r:id="rId10" w:history="1">
              <w:r w:rsidR="00483B7B" w:rsidRPr="007217D3">
                <w:rPr>
                  <w:rStyle w:val="a6"/>
                  <w:rFonts w:ascii="Arial" w:hAnsi="Arial" w:cs="Arial"/>
                  <w:spacing w:val="-2"/>
                  <w:sz w:val="18"/>
                  <w:u w:color="0000FF"/>
                </w:rPr>
                <w:t>instavector</w:t>
              </w:r>
            </w:hyperlink>
            <w:r w:rsidR="00483B7B" w:rsidRPr="007217D3">
              <w:rPr>
                <w:rFonts w:ascii="Arial" w:hAnsi="Arial" w:cs="Arial"/>
                <w:color w:val="0000FF"/>
                <w:spacing w:val="-2"/>
                <w:sz w:val="18"/>
                <w:u w:val="single" w:color="0000FF"/>
              </w:rPr>
              <w:t>.ru/</w:t>
            </w:r>
            <w:hyperlink r:id="rId11" w:history="1">
              <w:r w:rsidR="00483B7B" w:rsidRPr="007217D3">
                <w:rPr>
                  <w:rStyle w:val="a6"/>
                  <w:rFonts w:ascii="Arial" w:hAnsi="Arial" w:cs="Arial"/>
                  <w:spacing w:val="-2"/>
                  <w:sz w:val="18"/>
                  <w:u w:color="0000FF"/>
                </w:rPr>
                <w:t>reglaments</w:t>
              </w:r>
            </w:hyperlink>
            <w:r w:rsidR="0081134E">
              <w:rPr>
                <w:rStyle w:val="a6"/>
                <w:rFonts w:ascii="Arial" w:hAnsi="Arial" w:cs="Arial"/>
                <w:spacing w:val="-2"/>
                <w:sz w:val="18"/>
                <w:u w:color="0000FF"/>
              </w:rPr>
              <w:t>.</w:t>
            </w:r>
          </w:p>
        </w:tc>
      </w:tr>
      <w:tr w:rsidR="00B8516E" w:rsidRPr="007217D3" w:rsidTr="007A4213">
        <w:trPr>
          <w:trHeight w:val="827"/>
        </w:trPr>
        <w:tc>
          <w:tcPr>
            <w:tcW w:w="415" w:type="dxa"/>
          </w:tcPr>
          <w:p w:rsidR="00B8516E" w:rsidRPr="007217D3" w:rsidRDefault="00180F88">
            <w:pPr>
              <w:pStyle w:val="TableParagraph"/>
              <w:spacing w:line="206" w:lineRule="exact"/>
              <w:ind w:left="7" w:right="1"/>
              <w:jc w:val="center"/>
              <w:rPr>
                <w:rFonts w:ascii="Arial" w:hAnsi="Arial" w:cs="Arial"/>
                <w:sz w:val="18"/>
              </w:rPr>
            </w:pPr>
            <w:r w:rsidRPr="007217D3">
              <w:rPr>
                <w:rFonts w:ascii="Arial" w:hAnsi="Arial" w:cs="Arial"/>
                <w:spacing w:val="-10"/>
                <w:sz w:val="18"/>
              </w:rPr>
              <w:t>2</w:t>
            </w:r>
          </w:p>
        </w:tc>
        <w:tc>
          <w:tcPr>
            <w:tcW w:w="2136" w:type="dxa"/>
          </w:tcPr>
          <w:p w:rsidR="00B8516E" w:rsidRPr="007217D3" w:rsidRDefault="00180F88" w:rsidP="008B7BE9">
            <w:pPr>
              <w:pStyle w:val="TableParagraph"/>
              <w:spacing w:before="2"/>
              <w:jc w:val="left"/>
              <w:rPr>
                <w:rFonts w:ascii="Arial" w:hAnsi="Arial" w:cs="Arial"/>
                <w:sz w:val="18"/>
              </w:rPr>
            </w:pPr>
            <w:r w:rsidRPr="007217D3">
              <w:rPr>
                <w:rFonts w:ascii="Arial" w:hAnsi="Arial" w:cs="Arial"/>
                <w:spacing w:val="-2"/>
                <w:sz w:val="18"/>
              </w:rPr>
              <w:t>Изменение</w:t>
            </w:r>
            <w:r w:rsidRPr="007217D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spacing w:val="-2"/>
                <w:sz w:val="18"/>
              </w:rPr>
              <w:t>договора</w:t>
            </w:r>
          </w:p>
        </w:tc>
        <w:tc>
          <w:tcPr>
            <w:tcW w:w="7512" w:type="dxa"/>
          </w:tcPr>
          <w:p w:rsidR="00B8516E" w:rsidRPr="007217D3" w:rsidRDefault="006576E3" w:rsidP="006576E3">
            <w:pPr>
              <w:pStyle w:val="TableParagraph"/>
              <w:spacing w:before="2" w:line="242" w:lineRule="auto"/>
              <w:ind w:right="9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ООО «ИК «</w:t>
            </w:r>
            <w:proofErr w:type="spellStart"/>
            <w:r>
              <w:rPr>
                <w:rFonts w:ascii="Arial" w:hAnsi="Arial" w:cs="Arial"/>
                <w:sz w:val="18"/>
              </w:rPr>
              <w:t>ИнстаВектор</w:t>
            </w:r>
            <w:proofErr w:type="spellEnd"/>
            <w:r>
              <w:rPr>
                <w:rFonts w:ascii="Arial" w:hAnsi="Arial" w:cs="Arial"/>
                <w:sz w:val="18"/>
              </w:rPr>
              <w:t>»</w:t>
            </w:r>
            <w:r w:rsidR="00180F88" w:rsidRPr="007217D3">
              <w:rPr>
                <w:rFonts w:ascii="Arial" w:hAnsi="Arial" w:cs="Arial"/>
                <w:spacing w:val="-12"/>
                <w:sz w:val="18"/>
              </w:rPr>
              <w:t xml:space="preserve"> </w:t>
            </w:r>
            <w:r w:rsidR="00180F88" w:rsidRPr="007217D3">
              <w:rPr>
                <w:rFonts w:ascii="Arial" w:hAnsi="Arial" w:cs="Arial"/>
                <w:sz w:val="18"/>
              </w:rPr>
              <w:t>может</w:t>
            </w:r>
            <w:r w:rsidR="00180F88" w:rsidRPr="007217D3">
              <w:rPr>
                <w:rFonts w:ascii="Arial" w:hAnsi="Arial" w:cs="Arial"/>
                <w:spacing w:val="-12"/>
                <w:sz w:val="18"/>
              </w:rPr>
              <w:t xml:space="preserve"> </w:t>
            </w:r>
            <w:r w:rsidR="00180F88" w:rsidRPr="007217D3">
              <w:rPr>
                <w:rFonts w:ascii="Arial" w:hAnsi="Arial" w:cs="Arial"/>
                <w:sz w:val="18"/>
              </w:rPr>
              <w:t>в</w:t>
            </w:r>
            <w:r w:rsidR="00180F88" w:rsidRPr="007217D3">
              <w:rPr>
                <w:rFonts w:ascii="Arial" w:hAnsi="Arial" w:cs="Arial"/>
                <w:spacing w:val="-12"/>
                <w:sz w:val="18"/>
              </w:rPr>
              <w:t xml:space="preserve"> </w:t>
            </w:r>
            <w:r w:rsidR="00180F88" w:rsidRPr="007217D3">
              <w:rPr>
                <w:rFonts w:ascii="Arial" w:hAnsi="Arial" w:cs="Arial"/>
                <w:sz w:val="18"/>
              </w:rPr>
              <w:t>одностороннем</w:t>
            </w:r>
            <w:r w:rsidR="00180F88" w:rsidRPr="007217D3">
              <w:rPr>
                <w:rFonts w:ascii="Arial" w:hAnsi="Arial" w:cs="Arial"/>
                <w:spacing w:val="-12"/>
                <w:sz w:val="18"/>
              </w:rPr>
              <w:t xml:space="preserve"> </w:t>
            </w:r>
            <w:r w:rsidR="00180F88" w:rsidRPr="007217D3">
              <w:rPr>
                <w:rFonts w:ascii="Arial" w:hAnsi="Arial" w:cs="Arial"/>
                <w:sz w:val="18"/>
              </w:rPr>
              <w:t>порядке</w:t>
            </w:r>
            <w:r w:rsidR="00180F88" w:rsidRPr="007217D3">
              <w:rPr>
                <w:rFonts w:ascii="Arial" w:hAnsi="Arial" w:cs="Arial"/>
                <w:spacing w:val="-12"/>
                <w:sz w:val="18"/>
              </w:rPr>
              <w:t xml:space="preserve"> </w:t>
            </w:r>
            <w:r w:rsidR="00180F88" w:rsidRPr="007217D3">
              <w:rPr>
                <w:rFonts w:ascii="Arial" w:hAnsi="Arial" w:cs="Arial"/>
                <w:sz w:val="18"/>
              </w:rPr>
              <w:t>вносить</w:t>
            </w:r>
            <w:r w:rsidR="00180F88" w:rsidRPr="007217D3">
              <w:rPr>
                <w:rFonts w:ascii="Arial" w:hAnsi="Arial" w:cs="Arial"/>
                <w:spacing w:val="-12"/>
                <w:sz w:val="18"/>
              </w:rPr>
              <w:t xml:space="preserve"> </w:t>
            </w:r>
            <w:r w:rsidR="00180F88" w:rsidRPr="007217D3">
              <w:rPr>
                <w:rFonts w:ascii="Arial" w:hAnsi="Arial" w:cs="Arial"/>
                <w:sz w:val="18"/>
              </w:rPr>
              <w:t>изменения</w:t>
            </w:r>
            <w:r w:rsidR="00180F88" w:rsidRPr="007217D3">
              <w:rPr>
                <w:rFonts w:ascii="Arial" w:hAnsi="Arial" w:cs="Arial"/>
                <w:spacing w:val="-12"/>
                <w:sz w:val="18"/>
              </w:rPr>
              <w:t xml:space="preserve"> </w:t>
            </w:r>
            <w:r w:rsidR="00180F88" w:rsidRPr="007217D3">
              <w:rPr>
                <w:rFonts w:ascii="Arial" w:hAnsi="Arial" w:cs="Arial"/>
                <w:sz w:val="18"/>
              </w:rPr>
              <w:t>в</w:t>
            </w:r>
            <w:r w:rsidR="00180F88" w:rsidRPr="007217D3">
              <w:rPr>
                <w:rFonts w:ascii="Arial" w:hAnsi="Arial" w:cs="Arial"/>
                <w:spacing w:val="-12"/>
                <w:sz w:val="18"/>
              </w:rPr>
              <w:t xml:space="preserve"> </w:t>
            </w:r>
            <w:r w:rsidR="00180F88" w:rsidRPr="007217D3">
              <w:rPr>
                <w:rFonts w:ascii="Arial" w:hAnsi="Arial" w:cs="Arial"/>
                <w:sz w:val="18"/>
              </w:rPr>
              <w:t>договор</w:t>
            </w:r>
            <w:r w:rsidR="00180F88" w:rsidRPr="007217D3">
              <w:rPr>
                <w:rFonts w:ascii="Arial" w:hAnsi="Arial" w:cs="Arial"/>
                <w:spacing w:val="-12"/>
                <w:sz w:val="18"/>
              </w:rPr>
              <w:t xml:space="preserve"> </w:t>
            </w:r>
            <w:r w:rsidR="00180F88" w:rsidRPr="007217D3">
              <w:rPr>
                <w:rFonts w:ascii="Arial" w:hAnsi="Arial" w:cs="Arial"/>
                <w:sz w:val="18"/>
              </w:rPr>
              <w:t>о</w:t>
            </w:r>
            <w:r w:rsidR="00180F88" w:rsidRPr="007217D3">
              <w:rPr>
                <w:rFonts w:ascii="Arial" w:hAnsi="Arial" w:cs="Arial"/>
                <w:spacing w:val="-11"/>
                <w:sz w:val="18"/>
              </w:rPr>
              <w:t xml:space="preserve"> </w:t>
            </w:r>
            <w:r w:rsidR="00180F88" w:rsidRPr="007217D3">
              <w:rPr>
                <w:rFonts w:ascii="Arial" w:hAnsi="Arial" w:cs="Arial"/>
                <w:sz w:val="18"/>
              </w:rPr>
              <w:t xml:space="preserve">брокерском </w:t>
            </w:r>
            <w:r w:rsidR="00180F88" w:rsidRPr="007217D3">
              <w:rPr>
                <w:rFonts w:ascii="Arial" w:hAnsi="Arial" w:cs="Arial"/>
                <w:w w:val="105"/>
                <w:sz w:val="18"/>
              </w:rPr>
              <w:t xml:space="preserve">обслуживании, в том числе в тарифы. Такие изменения публикуются на сайте: </w:t>
            </w:r>
            <w:hyperlink r:id="rId12" w:history="1">
              <w:r w:rsidR="00A03FD8" w:rsidRPr="007217D3">
                <w:rPr>
                  <w:rStyle w:val="a6"/>
                  <w:rFonts w:ascii="Arial" w:hAnsi="Arial" w:cs="Arial"/>
                  <w:sz w:val="18"/>
                  <w:u w:color="0000FF"/>
                </w:rPr>
                <w:t>https://www.instavector.ru/reglaments</w:t>
              </w:r>
            </w:hyperlink>
            <w:r w:rsidR="00A03FD8" w:rsidRPr="007217D3">
              <w:rPr>
                <w:rFonts w:ascii="Arial" w:hAnsi="Arial" w:cs="Arial"/>
                <w:color w:val="0000FF"/>
                <w:sz w:val="18"/>
                <w:u w:val="single" w:color="0000FF"/>
              </w:rPr>
              <w:t xml:space="preserve"> </w:t>
            </w:r>
            <w:r w:rsidR="00180F88" w:rsidRPr="007217D3">
              <w:rPr>
                <w:rFonts w:ascii="Arial" w:hAnsi="Arial" w:cs="Arial"/>
                <w:sz w:val="18"/>
              </w:rPr>
              <w:t>в</w:t>
            </w:r>
            <w:r w:rsidR="00180F88" w:rsidRPr="007217D3">
              <w:rPr>
                <w:rFonts w:ascii="Arial" w:hAnsi="Arial" w:cs="Arial"/>
                <w:spacing w:val="30"/>
                <w:sz w:val="18"/>
              </w:rPr>
              <w:t xml:space="preserve"> </w:t>
            </w:r>
            <w:r w:rsidR="00180F88" w:rsidRPr="007217D3">
              <w:rPr>
                <w:rFonts w:ascii="Arial" w:hAnsi="Arial" w:cs="Arial"/>
                <w:sz w:val="18"/>
              </w:rPr>
              <w:t>разделе</w:t>
            </w:r>
            <w:r w:rsidR="00180F88" w:rsidRPr="007217D3">
              <w:rPr>
                <w:rFonts w:ascii="Arial" w:hAnsi="Arial" w:cs="Arial"/>
                <w:spacing w:val="30"/>
                <w:sz w:val="18"/>
              </w:rPr>
              <w:t xml:space="preserve"> </w:t>
            </w:r>
            <w:r w:rsidR="00180F88" w:rsidRPr="007217D3">
              <w:rPr>
                <w:rFonts w:ascii="Arial" w:hAnsi="Arial" w:cs="Arial"/>
                <w:sz w:val="18"/>
              </w:rPr>
              <w:t>«</w:t>
            </w:r>
            <w:r w:rsidR="00A03FD8" w:rsidRPr="007217D3">
              <w:rPr>
                <w:rFonts w:ascii="Arial" w:hAnsi="Arial" w:cs="Arial"/>
                <w:sz w:val="18"/>
              </w:rPr>
              <w:t>Регламентные документы</w:t>
            </w:r>
            <w:r w:rsidR="00180F88" w:rsidRPr="007217D3">
              <w:rPr>
                <w:rFonts w:ascii="Arial" w:hAnsi="Arial" w:cs="Arial"/>
                <w:spacing w:val="33"/>
                <w:sz w:val="18"/>
              </w:rPr>
              <w:t xml:space="preserve"> </w:t>
            </w:r>
            <w:r w:rsidR="00180F88" w:rsidRPr="007217D3">
              <w:rPr>
                <w:rFonts w:ascii="Arial" w:hAnsi="Arial" w:cs="Arial"/>
                <w:sz w:val="18"/>
              </w:rPr>
              <w:t>–</w:t>
            </w:r>
            <w:r w:rsidR="00180F88" w:rsidRPr="007217D3">
              <w:rPr>
                <w:rFonts w:ascii="Arial" w:hAnsi="Arial" w:cs="Arial"/>
                <w:spacing w:val="28"/>
                <w:sz w:val="18"/>
              </w:rPr>
              <w:t xml:space="preserve"> </w:t>
            </w:r>
            <w:r w:rsidR="00A03FD8" w:rsidRPr="007217D3">
              <w:rPr>
                <w:rFonts w:ascii="Arial" w:hAnsi="Arial" w:cs="Arial"/>
                <w:sz w:val="18"/>
              </w:rPr>
              <w:t>Договор на оказание брокерских услуг на рынке ценных бумаг</w:t>
            </w:r>
            <w:r w:rsidR="00180F88" w:rsidRPr="007217D3">
              <w:rPr>
                <w:rFonts w:ascii="Arial" w:hAnsi="Arial" w:cs="Arial"/>
                <w:sz w:val="18"/>
              </w:rPr>
              <w:t>»</w:t>
            </w:r>
            <w:r w:rsidR="00180F88" w:rsidRPr="007217D3">
              <w:rPr>
                <w:rFonts w:ascii="Arial" w:hAnsi="Arial" w:cs="Arial"/>
                <w:spacing w:val="31"/>
                <w:sz w:val="18"/>
              </w:rPr>
              <w:t xml:space="preserve"> </w:t>
            </w:r>
            <w:r w:rsidR="00180F88" w:rsidRPr="007217D3">
              <w:rPr>
                <w:rFonts w:ascii="Arial" w:hAnsi="Arial" w:cs="Arial"/>
                <w:sz w:val="18"/>
              </w:rPr>
              <w:t>путем</w:t>
            </w:r>
            <w:r w:rsidR="00180F88" w:rsidRPr="007217D3">
              <w:rPr>
                <w:rFonts w:ascii="Arial" w:hAnsi="Arial" w:cs="Arial"/>
                <w:spacing w:val="28"/>
                <w:sz w:val="18"/>
              </w:rPr>
              <w:t xml:space="preserve"> </w:t>
            </w:r>
            <w:r w:rsidR="00180F88" w:rsidRPr="007217D3">
              <w:rPr>
                <w:rFonts w:ascii="Arial" w:hAnsi="Arial" w:cs="Arial"/>
                <w:spacing w:val="-2"/>
                <w:sz w:val="18"/>
              </w:rPr>
              <w:t>размещения</w:t>
            </w:r>
            <w:r w:rsidR="00A03FD8" w:rsidRPr="007217D3">
              <w:rPr>
                <w:rFonts w:ascii="Arial" w:hAnsi="Arial" w:cs="Arial"/>
                <w:sz w:val="18"/>
              </w:rPr>
              <w:t xml:space="preserve"> </w:t>
            </w:r>
            <w:r w:rsidR="00180F88" w:rsidRPr="007217D3">
              <w:rPr>
                <w:rFonts w:ascii="Arial" w:hAnsi="Arial" w:cs="Arial"/>
                <w:sz w:val="18"/>
              </w:rPr>
              <w:t>договора</w:t>
            </w:r>
            <w:r w:rsidR="00180F88" w:rsidRPr="007217D3">
              <w:rPr>
                <w:rFonts w:ascii="Arial" w:hAnsi="Arial" w:cs="Arial"/>
                <w:spacing w:val="-11"/>
                <w:sz w:val="18"/>
              </w:rPr>
              <w:t xml:space="preserve"> </w:t>
            </w:r>
            <w:r w:rsidR="00180F88" w:rsidRPr="007217D3">
              <w:rPr>
                <w:rFonts w:ascii="Arial" w:hAnsi="Arial" w:cs="Arial"/>
                <w:sz w:val="18"/>
              </w:rPr>
              <w:t>о</w:t>
            </w:r>
            <w:r w:rsidR="00180F88" w:rsidRPr="007217D3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="00180F88" w:rsidRPr="007217D3">
              <w:rPr>
                <w:rFonts w:ascii="Arial" w:hAnsi="Arial" w:cs="Arial"/>
                <w:sz w:val="18"/>
              </w:rPr>
              <w:t>брокерском</w:t>
            </w:r>
            <w:r w:rsidR="00180F88" w:rsidRPr="007217D3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="00180F88" w:rsidRPr="007217D3">
              <w:rPr>
                <w:rFonts w:ascii="Arial" w:hAnsi="Arial" w:cs="Arial"/>
                <w:sz w:val="18"/>
              </w:rPr>
              <w:t>обслуживании</w:t>
            </w:r>
            <w:r w:rsidR="00180F88" w:rsidRPr="007217D3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="00180F88" w:rsidRPr="007217D3">
              <w:rPr>
                <w:rFonts w:ascii="Arial" w:hAnsi="Arial" w:cs="Arial"/>
                <w:sz w:val="18"/>
              </w:rPr>
              <w:t>в</w:t>
            </w:r>
            <w:r w:rsidR="00180F88" w:rsidRPr="007217D3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="00180F88" w:rsidRPr="007217D3">
              <w:rPr>
                <w:rFonts w:ascii="Arial" w:hAnsi="Arial" w:cs="Arial"/>
                <w:sz w:val="18"/>
              </w:rPr>
              <w:t>новой</w:t>
            </w:r>
            <w:r w:rsidR="00180F88" w:rsidRPr="007217D3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="00180F88" w:rsidRPr="007217D3">
              <w:rPr>
                <w:rFonts w:ascii="Arial" w:hAnsi="Arial" w:cs="Arial"/>
                <w:spacing w:val="-2"/>
                <w:sz w:val="18"/>
              </w:rPr>
              <w:t>редакции.</w:t>
            </w:r>
          </w:p>
        </w:tc>
      </w:tr>
      <w:tr w:rsidR="00B8516E" w:rsidRPr="007217D3" w:rsidTr="007A4213">
        <w:trPr>
          <w:trHeight w:val="1100"/>
        </w:trPr>
        <w:tc>
          <w:tcPr>
            <w:tcW w:w="415" w:type="dxa"/>
          </w:tcPr>
          <w:p w:rsidR="00B8516E" w:rsidRPr="007217D3" w:rsidRDefault="00180F88">
            <w:pPr>
              <w:pStyle w:val="TableParagraph"/>
              <w:spacing w:line="206" w:lineRule="exact"/>
              <w:ind w:left="7" w:right="1"/>
              <w:jc w:val="center"/>
              <w:rPr>
                <w:rFonts w:ascii="Arial" w:hAnsi="Arial" w:cs="Arial"/>
                <w:sz w:val="18"/>
              </w:rPr>
            </w:pPr>
            <w:r w:rsidRPr="007217D3">
              <w:rPr>
                <w:rFonts w:ascii="Arial" w:hAnsi="Arial" w:cs="Arial"/>
                <w:spacing w:val="-10"/>
                <w:sz w:val="18"/>
              </w:rPr>
              <w:t>3</w:t>
            </w:r>
          </w:p>
        </w:tc>
        <w:tc>
          <w:tcPr>
            <w:tcW w:w="2136" w:type="dxa"/>
          </w:tcPr>
          <w:p w:rsidR="00B8516E" w:rsidRPr="007217D3" w:rsidRDefault="00180F88" w:rsidP="008B7BE9">
            <w:pPr>
              <w:pStyle w:val="TableParagraph"/>
              <w:spacing w:before="2" w:line="242" w:lineRule="auto"/>
              <w:jc w:val="left"/>
              <w:rPr>
                <w:rFonts w:ascii="Arial" w:hAnsi="Arial" w:cs="Arial"/>
                <w:sz w:val="18"/>
              </w:rPr>
            </w:pPr>
            <w:r w:rsidRPr="007217D3">
              <w:rPr>
                <w:rFonts w:ascii="Arial" w:hAnsi="Arial" w:cs="Arial"/>
                <w:spacing w:val="-2"/>
                <w:sz w:val="18"/>
              </w:rPr>
              <w:t>Способ</w:t>
            </w:r>
            <w:r w:rsidRPr="007217D3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spacing w:val="-2"/>
                <w:sz w:val="18"/>
              </w:rPr>
              <w:t>заключения договора</w:t>
            </w:r>
          </w:p>
        </w:tc>
        <w:tc>
          <w:tcPr>
            <w:tcW w:w="7512" w:type="dxa"/>
          </w:tcPr>
          <w:p w:rsidR="00B8516E" w:rsidRPr="007217D3" w:rsidRDefault="00180F88" w:rsidP="00627436">
            <w:pPr>
              <w:pStyle w:val="TableParagraph"/>
              <w:spacing w:before="2" w:line="244" w:lineRule="auto"/>
              <w:ind w:right="93"/>
              <w:rPr>
                <w:rFonts w:ascii="Arial" w:hAnsi="Arial" w:cs="Arial"/>
                <w:sz w:val="18"/>
              </w:rPr>
            </w:pPr>
            <w:r w:rsidRPr="007217D3">
              <w:rPr>
                <w:rFonts w:ascii="Arial" w:hAnsi="Arial" w:cs="Arial"/>
                <w:sz w:val="18"/>
              </w:rPr>
              <w:t>Договор</w:t>
            </w:r>
            <w:r w:rsidRPr="007217D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sz w:val="18"/>
              </w:rPr>
              <w:t>о</w:t>
            </w:r>
            <w:r w:rsidRPr="007217D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sz w:val="18"/>
              </w:rPr>
              <w:t>брокерском</w:t>
            </w:r>
            <w:r w:rsidRPr="007217D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sz w:val="18"/>
              </w:rPr>
              <w:t>обслуживании</w:t>
            </w:r>
            <w:r w:rsidRPr="007217D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sz w:val="18"/>
              </w:rPr>
              <w:t>заключается</w:t>
            </w:r>
            <w:r w:rsidRPr="007217D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sz w:val="18"/>
              </w:rPr>
              <w:t xml:space="preserve">путем </w:t>
            </w:r>
            <w:r w:rsidR="00D66870" w:rsidRPr="007217D3">
              <w:rPr>
                <w:rFonts w:ascii="Arial" w:hAnsi="Arial" w:cs="Arial"/>
                <w:sz w:val="18"/>
              </w:rPr>
              <w:t>подписани</w:t>
            </w:r>
            <w:r w:rsidR="0081134E">
              <w:rPr>
                <w:rFonts w:ascii="Arial" w:hAnsi="Arial" w:cs="Arial"/>
                <w:sz w:val="18"/>
              </w:rPr>
              <w:t>я</w:t>
            </w:r>
            <w:r w:rsidRPr="007217D3">
              <w:rPr>
                <w:rFonts w:ascii="Arial" w:hAnsi="Arial" w:cs="Arial"/>
                <w:sz w:val="18"/>
              </w:rPr>
              <w:t xml:space="preserve"> клиен</w:t>
            </w:r>
            <w:r w:rsidR="00D66870" w:rsidRPr="007217D3">
              <w:rPr>
                <w:rFonts w:ascii="Arial" w:hAnsi="Arial" w:cs="Arial"/>
                <w:sz w:val="18"/>
              </w:rPr>
              <w:t>том</w:t>
            </w:r>
            <w:r w:rsidR="0081134E">
              <w:rPr>
                <w:rFonts w:ascii="Arial" w:hAnsi="Arial" w:cs="Arial"/>
                <w:sz w:val="18"/>
              </w:rPr>
              <w:t>.</w:t>
            </w:r>
            <w:r w:rsidR="00D66870" w:rsidRPr="007217D3">
              <w:rPr>
                <w:rFonts w:ascii="Arial" w:hAnsi="Arial" w:cs="Arial"/>
              </w:rPr>
              <w:t xml:space="preserve"> </w:t>
            </w:r>
            <w:r w:rsidR="00D66870" w:rsidRPr="007217D3">
              <w:rPr>
                <w:rFonts w:ascii="Arial" w:hAnsi="Arial" w:cs="Arial"/>
                <w:sz w:val="18"/>
              </w:rPr>
              <w:t xml:space="preserve">Договор </w:t>
            </w:r>
            <w:r w:rsidR="0081134E" w:rsidRPr="007217D3">
              <w:rPr>
                <w:rFonts w:ascii="Arial" w:hAnsi="Arial" w:cs="Arial"/>
                <w:sz w:val="18"/>
              </w:rPr>
              <w:t>о</w:t>
            </w:r>
            <w:r w:rsidR="0081134E" w:rsidRPr="007217D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="0081134E" w:rsidRPr="007217D3">
              <w:rPr>
                <w:rFonts w:ascii="Arial" w:hAnsi="Arial" w:cs="Arial"/>
                <w:sz w:val="18"/>
              </w:rPr>
              <w:t>брокерском</w:t>
            </w:r>
            <w:r w:rsidR="0081134E" w:rsidRPr="007217D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="0081134E" w:rsidRPr="007217D3">
              <w:rPr>
                <w:rFonts w:ascii="Arial" w:hAnsi="Arial" w:cs="Arial"/>
                <w:sz w:val="18"/>
              </w:rPr>
              <w:t>обслуживании</w:t>
            </w:r>
            <w:r w:rsidR="0081134E" w:rsidRPr="007217D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="00D66870" w:rsidRPr="007217D3">
              <w:rPr>
                <w:rFonts w:ascii="Arial" w:hAnsi="Arial" w:cs="Arial"/>
                <w:sz w:val="18"/>
              </w:rPr>
              <w:t>составлен в 2-х экземплярах, по одному экземпляру для каждой из Сторон</w:t>
            </w:r>
            <w:r w:rsidR="0081134E">
              <w:rPr>
                <w:rFonts w:ascii="Arial" w:hAnsi="Arial" w:cs="Arial"/>
                <w:sz w:val="18"/>
              </w:rPr>
              <w:t>,</w:t>
            </w:r>
            <w:r w:rsidRPr="007217D3">
              <w:rPr>
                <w:rFonts w:ascii="Arial" w:hAnsi="Arial" w:cs="Arial"/>
                <w:spacing w:val="-12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sz w:val="18"/>
              </w:rPr>
              <w:t>утвержденном</w:t>
            </w:r>
            <w:proofErr w:type="gramStart"/>
            <w:r w:rsidRPr="007217D3">
              <w:rPr>
                <w:rFonts w:ascii="Arial" w:hAnsi="Arial" w:cs="Arial"/>
                <w:sz w:val="18"/>
              </w:rPr>
              <w:t>у</w:t>
            </w:r>
            <w:r w:rsidRPr="007217D3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="00D66870" w:rsidRPr="007217D3">
              <w:rPr>
                <w:rFonts w:ascii="Arial" w:hAnsi="Arial" w:cs="Arial"/>
                <w:sz w:val="18"/>
              </w:rPr>
              <w:t>ООО</w:t>
            </w:r>
            <w:proofErr w:type="gramEnd"/>
            <w:r w:rsidR="00D66870" w:rsidRPr="007217D3">
              <w:rPr>
                <w:rFonts w:ascii="Arial" w:hAnsi="Arial" w:cs="Arial"/>
                <w:sz w:val="18"/>
              </w:rPr>
              <w:t xml:space="preserve"> «ИК «</w:t>
            </w:r>
            <w:proofErr w:type="spellStart"/>
            <w:r w:rsidR="00D66870" w:rsidRPr="007217D3">
              <w:rPr>
                <w:rFonts w:ascii="Arial" w:hAnsi="Arial" w:cs="Arial"/>
                <w:sz w:val="18"/>
              </w:rPr>
              <w:t>ИнстаВектор</w:t>
            </w:r>
            <w:proofErr w:type="spellEnd"/>
            <w:r w:rsidR="00D66870" w:rsidRPr="007217D3">
              <w:rPr>
                <w:rFonts w:ascii="Arial" w:hAnsi="Arial" w:cs="Arial"/>
                <w:sz w:val="18"/>
              </w:rPr>
              <w:t>»</w:t>
            </w:r>
            <w:r w:rsidRPr="007217D3">
              <w:rPr>
                <w:rFonts w:ascii="Arial" w:hAnsi="Arial" w:cs="Arial"/>
                <w:sz w:val="18"/>
              </w:rPr>
              <w:t>.</w:t>
            </w:r>
            <w:r w:rsidRPr="007217D3">
              <w:rPr>
                <w:rFonts w:ascii="Arial" w:hAnsi="Arial" w:cs="Arial"/>
                <w:spacing w:val="15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sz w:val="18"/>
              </w:rPr>
              <w:t>Договор</w:t>
            </w:r>
            <w:r w:rsidRPr="007217D3">
              <w:rPr>
                <w:rFonts w:ascii="Arial" w:hAnsi="Arial" w:cs="Arial"/>
                <w:spacing w:val="10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sz w:val="18"/>
              </w:rPr>
              <w:t>о</w:t>
            </w:r>
            <w:r w:rsidRPr="007217D3">
              <w:rPr>
                <w:rFonts w:ascii="Arial" w:hAnsi="Arial" w:cs="Arial"/>
                <w:spacing w:val="13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sz w:val="18"/>
              </w:rPr>
              <w:t>брокерском</w:t>
            </w:r>
            <w:r w:rsidRPr="007217D3">
              <w:rPr>
                <w:rFonts w:ascii="Arial" w:hAnsi="Arial" w:cs="Arial"/>
                <w:spacing w:val="11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sz w:val="18"/>
              </w:rPr>
              <w:t>обслуживании</w:t>
            </w:r>
            <w:r w:rsidRPr="007217D3">
              <w:rPr>
                <w:rFonts w:ascii="Arial" w:hAnsi="Arial" w:cs="Arial"/>
                <w:spacing w:val="16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sz w:val="18"/>
              </w:rPr>
              <w:t>не</w:t>
            </w:r>
            <w:r w:rsidRPr="007217D3">
              <w:rPr>
                <w:rFonts w:ascii="Arial" w:hAnsi="Arial" w:cs="Arial"/>
                <w:spacing w:val="13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spacing w:val="-2"/>
                <w:sz w:val="18"/>
              </w:rPr>
              <w:t>является</w:t>
            </w:r>
            <w:r w:rsidR="00D66870" w:rsidRPr="007217D3">
              <w:rPr>
                <w:rFonts w:ascii="Arial" w:hAnsi="Arial" w:cs="Arial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sz w:val="18"/>
              </w:rPr>
              <w:t>публичным,</w:t>
            </w:r>
            <w:r w:rsidRPr="007217D3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="006576E3">
              <w:rPr>
                <w:rFonts w:ascii="Arial" w:hAnsi="Arial" w:cs="Arial"/>
                <w:sz w:val="18"/>
              </w:rPr>
              <w:t>ООО «ИК «</w:t>
            </w:r>
            <w:proofErr w:type="spellStart"/>
            <w:r w:rsidR="006576E3">
              <w:rPr>
                <w:rFonts w:ascii="Arial" w:hAnsi="Arial" w:cs="Arial"/>
                <w:sz w:val="18"/>
              </w:rPr>
              <w:t>ИнстаВектор</w:t>
            </w:r>
            <w:proofErr w:type="spellEnd"/>
            <w:r w:rsidR="006576E3">
              <w:rPr>
                <w:rFonts w:ascii="Arial" w:hAnsi="Arial" w:cs="Arial"/>
                <w:sz w:val="18"/>
              </w:rPr>
              <w:t>»</w:t>
            </w:r>
            <w:r w:rsidRPr="007217D3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sz w:val="18"/>
              </w:rPr>
              <w:t>вправе</w:t>
            </w:r>
            <w:r w:rsidRPr="007217D3">
              <w:rPr>
                <w:rFonts w:ascii="Arial" w:hAnsi="Arial" w:cs="Arial"/>
                <w:spacing w:val="-11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sz w:val="18"/>
              </w:rPr>
              <w:t>отказать</w:t>
            </w:r>
            <w:r w:rsidRPr="007217D3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sz w:val="18"/>
              </w:rPr>
              <w:t>в</w:t>
            </w:r>
            <w:r w:rsidRPr="007217D3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sz w:val="18"/>
              </w:rPr>
              <w:t>его</w:t>
            </w:r>
            <w:r w:rsidRPr="007217D3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sz w:val="18"/>
              </w:rPr>
              <w:t>заключении</w:t>
            </w:r>
            <w:r w:rsidRPr="007217D3">
              <w:rPr>
                <w:rFonts w:ascii="Arial" w:hAnsi="Arial" w:cs="Arial"/>
                <w:spacing w:val="-11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sz w:val="18"/>
              </w:rPr>
              <w:t>без</w:t>
            </w:r>
            <w:r w:rsidRPr="007217D3">
              <w:rPr>
                <w:rFonts w:ascii="Arial" w:hAnsi="Arial" w:cs="Arial"/>
                <w:spacing w:val="-11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sz w:val="18"/>
              </w:rPr>
              <w:t>объяснения</w:t>
            </w:r>
            <w:r w:rsidRPr="007217D3">
              <w:rPr>
                <w:rFonts w:ascii="Arial" w:hAnsi="Arial" w:cs="Arial"/>
                <w:spacing w:val="-11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spacing w:val="-2"/>
                <w:sz w:val="18"/>
              </w:rPr>
              <w:t>причин.</w:t>
            </w:r>
          </w:p>
        </w:tc>
      </w:tr>
      <w:tr w:rsidR="00B8516E" w:rsidRPr="007217D3" w:rsidTr="007A4213">
        <w:trPr>
          <w:trHeight w:val="621"/>
        </w:trPr>
        <w:tc>
          <w:tcPr>
            <w:tcW w:w="415" w:type="dxa"/>
          </w:tcPr>
          <w:p w:rsidR="00B8516E" w:rsidRPr="007217D3" w:rsidRDefault="00180F88">
            <w:pPr>
              <w:pStyle w:val="TableParagraph"/>
              <w:spacing w:line="206" w:lineRule="exact"/>
              <w:ind w:left="7" w:right="1"/>
              <w:jc w:val="center"/>
              <w:rPr>
                <w:rFonts w:ascii="Arial" w:hAnsi="Arial" w:cs="Arial"/>
                <w:sz w:val="18"/>
              </w:rPr>
            </w:pPr>
            <w:r w:rsidRPr="007217D3">
              <w:rPr>
                <w:rFonts w:ascii="Arial" w:hAnsi="Arial" w:cs="Arial"/>
                <w:spacing w:val="-10"/>
                <w:sz w:val="18"/>
              </w:rPr>
              <w:t>4</w:t>
            </w:r>
          </w:p>
        </w:tc>
        <w:tc>
          <w:tcPr>
            <w:tcW w:w="2136" w:type="dxa"/>
          </w:tcPr>
          <w:p w:rsidR="00B8516E" w:rsidRPr="007217D3" w:rsidRDefault="00180F88" w:rsidP="008B7BE9">
            <w:pPr>
              <w:pStyle w:val="TableParagraph"/>
              <w:spacing w:before="2"/>
              <w:jc w:val="left"/>
              <w:rPr>
                <w:rFonts w:ascii="Arial" w:hAnsi="Arial" w:cs="Arial"/>
                <w:sz w:val="18"/>
              </w:rPr>
            </w:pPr>
            <w:r w:rsidRPr="007217D3">
              <w:rPr>
                <w:rFonts w:ascii="Arial" w:hAnsi="Arial" w:cs="Arial"/>
                <w:spacing w:val="-2"/>
                <w:sz w:val="18"/>
              </w:rPr>
              <w:t>Тарифы</w:t>
            </w:r>
          </w:p>
        </w:tc>
        <w:tc>
          <w:tcPr>
            <w:tcW w:w="7512" w:type="dxa"/>
          </w:tcPr>
          <w:p w:rsidR="00B8516E" w:rsidRPr="007217D3" w:rsidRDefault="00180F88" w:rsidP="008B7BE9">
            <w:pPr>
              <w:pStyle w:val="TableParagraph"/>
              <w:spacing w:line="206" w:lineRule="exact"/>
              <w:ind w:right="94"/>
              <w:rPr>
                <w:rFonts w:ascii="Arial" w:hAnsi="Arial" w:cs="Arial"/>
                <w:sz w:val="18"/>
              </w:rPr>
            </w:pPr>
            <w:r w:rsidRPr="007217D3">
              <w:rPr>
                <w:rFonts w:ascii="Arial" w:hAnsi="Arial" w:cs="Arial"/>
                <w:spacing w:val="-2"/>
                <w:sz w:val="18"/>
              </w:rPr>
              <w:t>За</w:t>
            </w:r>
            <w:r w:rsidRPr="007217D3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spacing w:val="-2"/>
                <w:sz w:val="18"/>
              </w:rPr>
              <w:t>оказание</w:t>
            </w:r>
            <w:r w:rsidRPr="007217D3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spacing w:val="-2"/>
                <w:sz w:val="18"/>
              </w:rPr>
              <w:t>услуг</w:t>
            </w:r>
            <w:r w:rsidRPr="007217D3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spacing w:val="-2"/>
                <w:sz w:val="18"/>
              </w:rPr>
              <w:t>взимается</w:t>
            </w:r>
            <w:r w:rsidRPr="007217D3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spacing w:val="-2"/>
                <w:sz w:val="18"/>
              </w:rPr>
              <w:t>плата,</w:t>
            </w:r>
            <w:r w:rsidRPr="007217D3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spacing w:val="-2"/>
                <w:sz w:val="18"/>
              </w:rPr>
              <w:t>сведения</w:t>
            </w:r>
            <w:r w:rsidRPr="007217D3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spacing w:val="-2"/>
                <w:sz w:val="18"/>
              </w:rPr>
              <w:t>о</w:t>
            </w:r>
            <w:r w:rsidRPr="007217D3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spacing w:val="-2"/>
                <w:sz w:val="18"/>
              </w:rPr>
              <w:t>размере</w:t>
            </w:r>
            <w:r w:rsidRPr="007217D3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spacing w:val="-2"/>
                <w:sz w:val="18"/>
              </w:rPr>
              <w:t>и</w:t>
            </w:r>
            <w:r w:rsidRPr="007217D3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spacing w:val="-2"/>
                <w:sz w:val="18"/>
              </w:rPr>
              <w:t>порядке</w:t>
            </w:r>
            <w:r w:rsidRPr="007217D3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spacing w:val="-2"/>
                <w:sz w:val="18"/>
              </w:rPr>
              <w:t>взимания</w:t>
            </w:r>
            <w:r w:rsidRPr="007217D3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spacing w:val="-2"/>
                <w:sz w:val="18"/>
              </w:rPr>
              <w:t xml:space="preserve">которой </w:t>
            </w:r>
            <w:r w:rsidRPr="007217D3">
              <w:rPr>
                <w:rFonts w:ascii="Arial" w:hAnsi="Arial" w:cs="Arial"/>
                <w:sz w:val="18"/>
              </w:rPr>
              <w:t>содержатся</w:t>
            </w:r>
            <w:r w:rsidRPr="007217D3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sz w:val="18"/>
              </w:rPr>
              <w:t>в</w:t>
            </w:r>
            <w:r w:rsidR="005B1DFB" w:rsidRPr="007217D3">
              <w:rPr>
                <w:rFonts w:ascii="Arial" w:hAnsi="Arial" w:cs="Arial"/>
                <w:sz w:val="18"/>
              </w:rPr>
              <w:t xml:space="preserve"> документе «</w:t>
            </w:r>
            <w:r w:rsidR="0081134E">
              <w:rPr>
                <w:rFonts w:ascii="Arial" w:hAnsi="Arial" w:cs="Arial"/>
                <w:sz w:val="18"/>
              </w:rPr>
              <w:t>Т</w:t>
            </w:r>
            <w:r w:rsidR="005B1DFB" w:rsidRPr="007217D3">
              <w:rPr>
                <w:rFonts w:ascii="Arial" w:hAnsi="Arial" w:cs="Arial"/>
                <w:sz w:val="18"/>
              </w:rPr>
              <w:t>арифы на брокерское обслуживание ООО «ИК «</w:t>
            </w:r>
            <w:proofErr w:type="spellStart"/>
            <w:r w:rsidR="005B1DFB" w:rsidRPr="007217D3">
              <w:rPr>
                <w:rFonts w:ascii="Arial" w:hAnsi="Arial" w:cs="Arial"/>
                <w:sz w:val="18"/>
              </w:rPr>
              <w:t>ИнстаВектор</w:t>
            </w:r>
            <w:proofErr w:type="spellEnd"/>
            <w:r w:rsidR="005B1DFB" w:rsidRPr="007217D3">
              <w:rPr>
                <w:rFonts w:ascii="Arial" w:hAnsi="Arial" w:cs="Arial"/>
                <w:sz w:val="18"/>
              </w:rPr>
              <w:t>» при заключении</w:t>
            </w:r>
            <w:r w:rsidR="0067116B" w:rsidRPr="007217D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="0067116B" w:rsidRPr="007217D3">
              <w:rPr>
                <w:rFonts w:ascii="Arial" w:hAnsi="Arial" w:cs="Arial"/>
                <w:sz w:val="18"/>
              </w:rPr>
              <w:t>договор</w:t>
            </w:r>
            <w:r w:rsidR="005B1DFB" w:rsidRPr="007217D3">
              <w:rPr>
                <w:rFonts w:ascii="Arial" w:hAnsi="Arial" w:cs="Arial"/>
                <w:sz w:val="18"/>
              </w:rPr>
              <w:t>а</w:t>
            </w:r>
            <w:r w:rsidR="0066507D" w:rsidRPr="007217D3">
              <w:rPr>
                <w:rFonts w:ascii="Arial" w:hAnsi="Arial" w:cs="Arial"/>
                <w:sz w:val="18"/>
              </w:rPr>
              <w:t xml:space="preserve"> </w:t>
            </w:r>
            <w:r w:rsidR="0066507D" w:rsidRPr="00627436">
              <w:rPr>
                <w:rFonts w:ascii="Arial" w:hAnsi="Arial" w:cs="Arial"/>
                <w:sz w:val="18"/>
              </w:rPr>
              <w:t xml:space="preserve">о брокерском обслуживании. Тарифный план, </w:t>
            </w:r>
            <w:r w:rsidR="0066507D" w:rsidRPr="00627436">
              <w:rPr>
                <w:rFonts w:ascii="Arial" w:hAnsi="Arial" w:cs="Arial"/>
                <w:w w:val="105"/>
                <w:sz w:val="18"/>
              </w:rPr>
              <w:t>указанный</w:t>
            </w:r>
            <w:r w:rsidRPr="00627436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627436">
              <w:rPr>
                <w:rFonts w:ascii="Arial" w:hAnsi="Arial" w:cs="Arial"/>
                <w:sz w:val="18"/>
              </w:rPr>
              <w:t>в</w:t>
            </w:r>
            <w:r w:rsidRPr="00627436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="0067116B" w:rsidRPr="00627436">
              <w:rPr>
                <w:rFonts w:ascii="Arial" w:hAnsi="Arial" w:cs="Arial"/>
                <w:sz w:val="18"/>
              </w:rPr>
              <w:t>пункте</w:t>
            </w:r>
            <w:r w:rsidRPr="00627436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Pr="00627436">
              <w:rPr>
                <w:rFonts w:ascii="Arial" w:hAnsi="Arial" w:cs="Arial"/>
                <w:sz w:val="18"/>
              </w:rPr>
              <w:t>№</w:t>
            </w:r>
            <w:r w:rsidRPr="00627436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="0067116B" w:rsidRPr="00627436">
              <w:rPr>
                <w:rFonts w:ascii="Arial" w:hAnsi="Arial" w:cs="Arial"/>
                <w:sz w:val="18"/>
              </w:rPr>
              <w:t>8</w:t>
            </w:r>
            <w:r w:rsidR="0066507D" w:rsidRPr="00627436">
              <w:rPr>
                <w:rFonts w:ascii="Arial" w:hAnsi="Arial" w:cs="Arial"/>
                <w:sz w:val="18"/>
              </w:rPr>
              <w:t xml:space="preserve"> договора о брокерском обслуживании, является его неотъемлемой частью.</w:t>
            </w:r>
          </w:p>
        </w:tc>
      </w:tr>
      <w:tr w:rsidR="00B8516E" w:rsidRPr="007217D3" w:rsidTr="007A4213">
        <w:trPr>
          <w:trHeight w:val="1567"/>
        </w:trPr>
        <w:tc>
          <w:tcPr>
            <w:tcW w:w="415" w:type="dxa"/>
          </w:tcPr>
          <w:p w:rsidR="00B8516E" w:rsidRPr="007217D3" w:rsidRDefault="00180F88">
            <w:pPr>
              <w:pStyle w:val="TableParagraph"/>
              <w:spacing w:line="206" w:lineRule="exact"/>
              <w:ind w:left="7" w:right="1"/>
              <w:jc w:val="center"/>
              <w:rPr>
                <w:rFonts w:ascii="Arial" w:hAnsi="Arial" w:cs="Arial"/>
                <w:sz w:val="18"/>
              </w:rPr>
            </w:pPr>
            <w:r w:rsidRPr="007217D3">
              <w:rPr>
                <w:rFonts w:ascii="Arial" w:hAnsi="Arial" w:cs="Arial"/>
                <w:spacing w:val="-10"/>
                <w:sz w:val="18"/>
              </w:rPr>
              <w:t>5</w:t>
            </w:r>
          </w:p>
        </w:tc>
        <w:tc>
          <w:tcPr>
            <w:tcW w:w="2136" w:type="dxa"/>
          </w:tcPr>
          <w:p w:rsidR="00B8516E" w:rsidRPr="007217D3" w:rsidRDefault="001F048B" w:rsidP="008B7BE9">
            <w:pPr>
              <w:pStyle w:val="TableParagraph"/>
              <w:spacing w:before="2" w:line="244" w:lineRule="auto"/>
              <w:ind w:right="986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pacing w:val="-2"/>
                <w:sz w:val="18"/>
              </w:rPr>
              <w:t xml:space="preserve">Финансовые </w:t>
            </w:r>
            <w:proofErr w:type="spellStart"/>
            <w:r>
              <w:rPr>
                <w:rFonts w:ascii="Arial" w:hAnsi="Arial" w:cs="Arial"/>
                <w:spacing w:val="-2"/>
                <w:sz w:val="18"/>
              </w:rPr>
              <w:t>инструмен</w:t>
            </w:r>
            <w:r w:rsidR="00180F88" w:rsidRPr="007217D3">
              <w:rPr>
                <w:rFonts w:ascii="Arial" w:hAnsi="Arial" w:cs="Arial"/>
                <w:spacing w:val="-2"/>
                <w:sz w:val="18"/>
              </w:rPr>
              <w:t>ы</w:t>
            </w:r>
            <w:proofErr w:type="spellEnd"/>
          </w:p>
        </w:tc>
        <w:tc>
          <w:tcPr>
            <w:tcW w:w="7512" w:type="dxa"/>
          </w:tcPr>
          <w:p w:rsidR="00B8516E" w:rsidRPr="007217D3" w:rsidRDefault="00180F88" w:rsidP="008B7BE9">
            <w:pPr>
              <w:pStyle w:val="TableParagraph"/>
              <w:spacing w:before="2"/>
              <w:ind w:right="93"/>
              <w:rPr>
                <w:rFonts w:ascii="Arial" w:hAnsi="Arial" w:cs="Arial"/>
                <w:sz w:val="18"/>
              </w:rPr>
            </w:pPr>
            <w:r w:rsidRPr="007217D3">
              <w:rPr>
                <w:rFonts w:ascii="Arial" w:hAnsi="Arial" w:cs="Arial"/>
                <w:sz w:val="18"/>
              </w:rPr>
              <w:t>В</w:t>
            </w:r>
            <w:r w:rsidRPr="007217D3">
              <w:rPr>
                <w:rFonts w:ascii="Arial" w:hAnsi="Arial" w:cs="Arial"/>
                <w:spacing w:val="-12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sz w:val="18"/>
              </w:rPr>
              <w:t>соответствии</w:t>
            </w:r>
            <w:r w:rsidRPr="007217D3">
              <w:rPr>
                <w:rFonts w:ascii="Arial" w:hAnsi="Arial" w:cs="Arial"/>
                <w:spacing w:val="-12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sz w:val="18"/>
              </w:rPr>
              <w:t>с</w:t>
            </w:r>
            <w:r w:rsidRPr="007217D3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sz w:val="18"/>
              </w:rPr>
              <w:t>договором</w:t>
            </w:r>
            <w:r w:rsidRPr="007217D3">
              <w:rPr>
                <w:rFonts w:ascii="Arial" w:hAnsi="Arial" w:cs="Arial"/>
                <w:spacing w:val="-12"/>
                <w:sz w:val="18"/>
              </w:rPr>
              <w:t xml:space="preserve"> </w:t>
            </w:r>
            <w:r w:rsidR="00DD762C" w:rsidRPr="00627436">
              <w:rPr>
                <w:rFonts w:ascii="Arial" w:hAnsi="Arial" w:cs="Arial"/>
                <w:sz w:val="18"/>
              </w:rPr>
              <w:t xml:space="preserve">о брокерском обслуживании </w:t>
            </w:r>
            <w:r w:rsidRPr="007217D3">
              <w:rPr>
                <w:rFonts w:ascii="Arial" w:hAnsi="Arial" w:cs="Arial"/>
                <w:sz w:val="18"/>
              </w:rPr>
              <w:t>доступны</w:t>
            </w:r>
            <w:r w:rsidRPr="007217D3">
              <w:rPr>
                <w:rFonts w:ascii="Arial" w:hAnsi="Arial" w:cs="Arial"/>
                <w:spacing w:val="-11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sz w:val="18"/>
              </w:rPr>
              <w:t>операции</w:t>
            </w:r>
            <w:r w:rsidRPr="007217D3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sz w:val="18"/>
              </w:rPr>
              <w:t>со следующими финансовыми инструментами и следующие сделки (договоры), совершаемые на бирже и</w:t>
            </w:r>
            <w:r w:rsidR="00DD762C" w:rsidRPr="007217D3">
              <w:rPr>
                <w:rFonts w:ascii="Arial" w:hAnsi="Arial" w:cs="Arial"/>
                <w:sz w:val="18"/>
              </w:rPr>
              <w:t xml:space="preserve"> (</w:t>
            </w:r>
            <w:r w:rsidRPr="007217D3">
              <w:rPr>
                <w:rFonts w:ascii="Arial" w:hAnsi="Arial" w:cs="Arial"/>
                <w:sz w:val="18"/>
              </w:rPr>
              <w:t>или</w:t>
            </w:r>
            <w:r w:rsidR="00DD762C" w:rsidRPr="007217D3">
              <w:rPr>
                <w:rFonts w:ascii="Arial" w:hAnsi="Arial" w:cs="Arial"/>
                <w:sz w:val="18"/>
              </w:rPr>
              <w:t>)</w:t>
            </w:r>
            <w:r w:rsidRPr="007217D3">
              <w:rPr>
                <w:rFonts w:ascii="Arial" w:hAnsi="Arial" w:cs="Arial"/>
                <w:sz w:val="18"/>
              </w:rPr>
              <w:t xml:space="preserve"> внебиржевом рынке:</w:t>
            </w:r>
          </w:p>
          <w:p w:rsidR="00DD762C" w:rsidRPr="00627436" w:rsidRDefault="00DD762C" w:rsidP="008B7BE9">
            <w:pPr>
              <w:pStyle w:val="TableParagraph"/>
              <w:numPr>
                <w:ilvl w:val="0"/>
                <w:numId w:val="10"/>
              </w:numPr>
              <w:spacing w:line="242" w:lineRule="auto"/>
              <w:ind w:left="426" w:right="94" w:hanging="284"/>
              <w:rPr>
                <w:rFonts w:ascii="Arial" w:hAnsi="Arial" w:cs="Arial"/>
                <w:sz w:val="18"/>
              </w:rPr>
            </w:pPr>
            <w:r w:rsidRPr="00627436">
              <w:rPr>
                <w:rFonts w:ascii="Arial" w:hAnsi="Arial" w:cs="Arial"/>
                <w:sz w:val="18"/>
              </w:rPr>
              <w:t>сделки с ценными бумагами</w:t>
            </w:r>
            <w:r w:rsidRPr="00627436">
              <w:rPr>
                <w:rFonts w:ascii="Arial" w:hAnsi="Arial" w:cs="Arial"/>
                <w:sz w:val="18"/>
                <w:lang w:val="en-US"/>
              </w:rPr>
              <w:t>;</w:t>
            </w:r>
          </w:p>
          <w:p w:rsidR="00DD762C" w:rsidRPr="00627436" w:rsidRDefault="00DD762C" w:rsidP="008B7BE9">
            <w:pPr>
              <w:pStyle w:val="TableParagraph"/>
              <w:numPr>
                <w:ilvl w:val="0"/>
                <w:numId w:val="10"/>
              </w:numPr>
              <w:spacing w:line="242" w:lineRule="auto"/>
              <w:ind w:left="426" w:right="94" w:hanging="284"/>
              <w:rPr>
                <w:rFonts w:ascii="Arial" w:hAnsi="Arial" w:cs="Arial"/>
                <w:sz w:val="18"/>
              </w:rPr>
            </w:pPr>
            <w:r w:rsidRPr="00627436">
              <w:rPr>
                <w:rFonts w:ascii="Arial" w:hAnsi="Arial" w:cs="Arial"/>
                <w:sz w:val="18"/>
              </w:rPr>
              <w:t xml:space="preserve">сделки по </w:t>
            </w:r>
            <w:r w:rsidR="00180F88" w:rsidRPr="00627436">
              <w:rPr>
                <w:rFonts w:ascii="Arial" w:hAnsi="Arial" w:cs="Arial"/>
                <w:sz w:val="18"/>
              </w:rPr>
              <w:t>заключени</w:t>
            </w:r>
            <w:r w:rsidRPr="00627436">
              <w:rPr>
                <w:rFonts w:ascii="Arial" w:hAnsi="Arial" w:cs="Arial"/>
                <w:sz w:val="18"/>
              </w:rPr>
              <w:t>ю</w:t>
            </w:r>
            <w:r w:rsidR="00180F88" w:rsidRPr="00627436">
              <w:rPr>
                <w:rFonts w:ascii="Arial" w:hAnsi="Arial" w:cs="Arial"/>
                <w:sz w:val="18"/>
              </w:rPr>
              <w:t xml:space="preserve"> договоров, являющихся производными ф</w:t>
            </w:r>
            <w:r w:rsidR="00121AD5" w:rsidRPr="00627436">
              <w:rPr>
                <w:rFonts w:ascii="Arial" w:hAnsi="Arial" w:cs="Arial"/>
                <w:sz w:val="18"/>
              </w:rPr>
              <w:t>инансовыми инструментами (ПФИ)</w:t>
            </w:r>
            <w:r w:rsidRPr="00627436">
              <w:rPr>
                <w:rFonts w:ascii="Arial" w:hAnsi="Arial" w:cs="Arial"/>
                <w:sz w:val="18"/>
              </w:rPr>
              <w:t>;</w:t>
            </w:r>
          </w:p>
          <w:p w:rsidR="00B8516E" w:rsidRPr="00627436" w:rsidRDefault="00DD762C" w:rsidP="008B7BE9">
            <w:pPr>
              <w:pStyle w:val="TableParagraph"/>
              <w:numPr>
                <w:ilvl w:val="0"/>
                <w:numId w:val="10"/>
              </w:numPr>
              <w:spacing w:line="242" w:lineRule="auto"/>
              <w:ind w:left="426" w:right="94" w:hanging="284"/>
              <w:rPr>
                <w:rFonts w:ascii="Arial" w:hAnsi="Arial" w:cs="Arial"/>
                <w:sz w:val="18"/>
              </w:rPr>
            </w:pPr>
            <w:r w:rsidRPr="00627436">
              <w:rPr>
                <w:rFonts w:ascii="Arial" w:hAnsi="Arial" w:cs="Arial"/>
                <w:sz w:val="18"/>
              </w:rPr>
              <w:t xml:space="preserve">сделки </w:t>
            </w:r>
            <w:r w:rsidR="00180F88" w:rsidRPr="00627436">
              <w:rPr>
                <w:rFonts w:ascii="Arial" w:hAnsi="Arial" w:cs="Arial"/>
                <w:sz w:val="18"/>
              </w:rPr>
              <w:t>с ва</w:t>
            </w:r>
            <w:r w:rsidR="00121AD5" w:rsidRPr="00627436">
              <w:rPr>
                <w:rFonts w:ascii="Arial" w:hAnsi="Arial" w:cs="Arial"/>
                <w:sz w:val="18"/>
              </w:rPr>
              <w:t>лютой (в том числе иностранной)</w:t>
            </w:r>
            <w:r w:rsidR="00BB4060" w:rsidRPr="00627436">
              <w:rPr>
                <w:rFonts w:ascii="Arial" w:hAnsi="Arial" w:cs="Arial"/>
                <w:sz w:val="18"/>
              </w:rPr>
              <w:t>.</w:t>
            </w:r>
          </w:p>
          <w:p w:rsidR="00B8516E" w:rsidRPr="007217D3" w:rsidRDefault="00180F88" w:rsidP="008B7BE9">
            <w:pPr>
              <w:pStyle w:val="TableParagraph"/>
              <w:rPr>
                <w:rFonts w:ascii="Arial" w:hAnsi="Arial" w:cs="Arial"/>
                <w:sz w:val="18"/>
              </w:rPr>
            </w:pPr>
            <w:r w:rsidRPr="00627436">
              <w:rPr>
                <w:rFonts w:ascii="Arial" w:hAnsi="Arial" w:cs="Arial"/>
                <w:sz w:val="18"/>
              </w:rPr>
              <w:t>При</w:t>
            </w:r>
            <w:r w:rsidRPr="00627436">
              <w:rPr>
                <w:rFonts w:ascii="Arial" w:hAnsi="Arial" w:cs="Arial"/>
                <w:spacing w:val="3"/>
                <w:sz w:val="18"/>
              </w:rPr>
              <w:t xml:space="preserve"> </w:t>
            </w:r>
            <w:r w:rsidRPr="00627436">
              <w:rPr>
                <w:rFonts w:ascii="Arial" w:hAnsi="Arial" w:cs="Arial"/>
                <w:sz w:val="18"/>
              </w:rPr>
              <w:t>совершении</w:t>
            </w:r>
            <w:r w:rsidRPr="00627436">
              <w:rPr>
                <w:rFonts w:ascii="Arial" w:hAnsi="Arial" w:cs="Arial"/>
                <w:spacing w:val="2"/>
                <w:sz w:val="18"/>
              </w:rPr>
              <w:t xml:space="preserve"> </w:t>
            </w:r>
            <w:r w:rsidRPr="00627436">
              <w:rPr>
                <w:rFonts w:ascii="Arial" w:hAnsi="Arial" w:cs="Arial"/>
                <w:sz w:val="18"/>
              </w:rPr>
              <w:t>операций</w:t>
            </w:r>
            <w:r w:rsidRPr="00627436">
              <w:rPr>
                <w:rFonts w:ascii="Arial" w:hAnsi="Arial" w:cs="Arial"/>
                <w:spacing w:val="4"/>
                <w:sz w:val="18"/>
              </w:rPr>
              <w:t xml:space="preserve"> </w:t>
            </w:r>
            <w:r w:rsidRPr="00627436">
              <w:rPr>
                <w:rFonts w:ascii="Arial" w:hAnsi="Arial" w:cs="Arial"/>
                <w:sz w:val="18"/>
              </w:rPr>
              <w:t>на</w:t>
            </w:r>
            <w:r w:rsidRPr="00627436">
              <w:rPr>
                <w:rFonts w:ascii="Arial" w:hAnsi="Arial" w:cs="Arial"/>
                <w:spacing w:val="4"/>
                <w:sz w:val="18"/>
              </w:rPr>
              <w:t xml:space="preserve"> </w:t>
            </w:r>
            <w:r w:rsidRPr="00627436">
              <w:rPr>
                <w:rFonts w:ascii="Arial" w:hAnsi="Arial" w:cs="Arial"/>
                <w:sz w:val="18"/>
              </w:rPr>
              <w:t>бирже</w:t>
            </w:r>
            <w:r w:rsidRPr="00627436">
              <w:rPr>
                <w:rFonts w:ascii="Arial" w:hAnsi="Arial" w:cs="Arial"/>
                <w:spacing w:val="4"/>
                <w:sz w:val="18"/>
              </w:rPr>
              <w:t xml:space="preserve"> </w:t>
            </w:r>
            <w:r w:rsidRPr="00627436">
              <w:rPr>
                <w:rFonts w:ascii="Arial" w:hAnsi="Arial" w:cs="Arial"/>
                <w:sz w:val="18"/>
              </w:rPr>
              <w:t>они</w:t>
            </w:r>
            <w:r w:rsidRPr="00627436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627436">
              <w:rPr>
                <w:rFonts w:ascii="Arial" w:hAnsi="Arial" w:cs="Arial"/>
                <w:sz w:val="18"/>
              </w:rPr>
              <w:t>могут</w:t>
            </w:r>
            <w:r w:rsidRPr="00627436">
              <w:rPr>
                <w:rFonts w:ascii="Arial" w:hAnsi="Arial" w:cs="Arial"/>
                <w:spacing w:val="3"/>
                <w:sz w:val="18"/>
              </w:rPr>
              <w:t xml:space="preserve"> </w:t>
            </w:r>
            <w:r w:rsidRPr="00627436">
              <w:rPr>
                <w:rFonts w:ascii="Arial" w:hAnsi="Arial" w:cs="Arial"/>
                <w:sz w:val="18"/>
              </w:rPr>
              <w:t>совершаться,</w:t>
            </w:r>
            <w:r w:rsidRPr="00627436">
              <w:rPr>
                <w:rFonts w:ascii="Arial" w:hAnsi="Arial" w:cs="Arial"/>
                <w:spacing w:val="4"/>
                <w:sz w:val="18"/>
              </w:rPr>
              <w:t xml:space="preserve"> </w:t>
            </w:r>
            <w:r w:rsidRPr="00627436">
              <w:rPr>
                <w:rFonts w:ascii="Arial" w:hAnsi="Arial" w:cs="Arial"/>
                <w:sz w:val="18"/>
              </w:rPr>
              <w:t>в</w:t>
            </w:r>
            <w:r w:rsidRPr="00627436">
              <w:rPr>
                <w:rFonts w:ascii="Arial" w:hAnsi="Arial" w:cs="Arial"/>
                <w:spacing w:val="2"/>
                <w:sz w:val="18"/>
              </w:rPr>
              <w:t xml:space="preserve"> </w:t>
            </w:r>
            <w:r w:rsidRPr="00627436">
              <w:rPr>
                <w:rFonts w:ascii="Arial" w:hAnsi="Arial" w:cs="Arial"/>
                <w:sz w:val="18"/>
              </w:rPr>
              <w:t>т.</w:t>
            </w:r>
            <w:r w:rsidRPr="00627436">
              <w:rPr>
                <w:rFonts w:ascii="Arial" w:hAnsi="Arial" w:cs="Arial"/>
                <w:spacing w:val="4"/>
                <w:sz w:val="18"/>
              </w:rPr>
              <w:t xml:space="preserve"> </w:t>
            </w:r>
            <w:r w:rsidRPr="00627436">
              <w:rPr>
                <w:rFonts w:ascii="Arial" w:hAnsi="Arial" w:cs="Arial"/>
                <w:sz w:val="18"/>
              </w:rPr>
              <w:t>ч.,</w:t>
            </w:r>
            <w:r w:rsidRPr="00627436">
              <w:rPr>
                <w:rFonts w:ascii="Arial" w:hAnsi="Arial" w:cs="Arial"/>
                <w:spacing w:val="4"/>
                <w:sz w:val="18"/>
              </w:rPr>
              <w:t xml:space="preserve"> </w:t>
            </w:r>
            <w:r w:rsidRPr="00627436">
              <w:rPr>
                <w:rFonts w:ascii="Arial" w:hAnsi="Arial" w:cs="Arial"/>
                <w:sz w:val="18"/>
              </w:rPr>
              <w:t>на</w:t>
            </w:r>
            <w:r w:rsidRPr="00627436">
              <w:rPr>
                <w:rFonts w:ascii="Arial" w:hAnsi="Arial" w:cs="Arial"/>
                <w:spacing w:val="5"/>
                <w:sz w:val="18"/>
              </w:rPr>
              <w:t xml:space="preserve"> </w:t>
            </w:r>
            <w:r w:rsidRPr="00627436">
              <w:rPr>
                <w:rFonts w:ascii="Arial" w:hAnsi="Arial" w:cs="Arial"/>
                <w:sz w:val="18"/>
              </w:rPr>
              <w:t xml:space="preserve">торгах </w:t>
            </w:r>
            <w:r w:rsidRPr="00627436">
              <w:rPr>
                <w:rFonts w:ascii="Arial" w:hAnsi="Arial" w:cs="Arial"/>
                <w:spacing w:val="-5"/>
                <w:sz w:val="18"/>
              </w:rPr>
              <w:t>ПАО</w:t>
            </w:r>
            <w:r w:rsidR="00DD762C" w:rsidRPr="00627436">
              <w:rPr>
                <w:rFonts w:ascii="Arial" w:hAnsi="Arial" w:cs="Arial"/>
                <w:spacing w:val="-5"/>
                <w:sz w:val="18"/>
              </w:rPr>
              <w:t xml:space="preserve"> </w:t>
            </w:r>
            <w:r w:rsidRPr="00627436">
              <w:rPr>
                <w:rFonts w:ascii="Arial" w:hAnsi="Arial" w:cs="Arial"/>
                <w:sz w:val="18"/>
              </w:rPr>
              <w:t>«Московская Биржа», ПАО «СПБ Биржа»</w:t>
            </w:r>
            <w:r w:rsidR="00DD762C" w:rsidRPr="00627436">
              <w:rPr>
                <w:rFonts w:ascii="Arial" w:hAnsi="Arial" w:cs="Arial"/>
                <w:sz w:val="18"/>
              </w:rPr>
              <w:t>.</w:t>
            </w:r>
            <w:r w:rsidRPr="00627436">
              <w:rPr>
                <w:rFonts w:ascii="Arial" w:hAnsi="Arial" w:cs="Arial"/>
                <w:sz w:val="18"/>
              </w:rPr>
              <w:t xml:space="preserve"> </w:t>
            </w:r>
          </w:p>
        </w:tc>
      </w:tr>
      <w:tr w:rsidR="00545364" w:rsidRPr="007217D3" w:rsidTr="007A4213">
        <w:trPr>
          <w:trHeight w:val="978"/>
        </w:trPr>
        <w:tc>
          <w:tcPr>
            <w:tcW w:w="415" w:type="dxa"/>
          </w:tcPr>
          <w:p w:rsidR="00545364" w:rsidRPr="007217D3" w:rsidRDefault="00545364">
            <w:pPr>
              <w:pStyle w:val="TableParagraph"/>
              <w:spacing w:line="206" w:lineRule="exact"/>
              <w:ind w:left="7" w:right="1"/>
              <w:jc w:val="center"/>
              <w:rPr>
                <w:rFonts w:ascii="Arial" w:hAnsi="Arial" w:cs="Arial"/>
                <w:spacing w:val="-10"/>
                <w:sz w:val="18"/>
              </w:rPr>
            </w:pPr>
            <w:r w:rsidRPr="007217D3">
              <w:rPr>
                <w:rFonts w:ascii="Arial" w:hAnsi="Arial" w:cs="Arial"/>
                <w:spacing w:val="-10"/>
                <w:sz w:val="18"/>
              </w:rPr>
              <w:t>6</w:t>
            </w:r>
          </w:p>
        </w:tc>
        <w:tc>
          <w:tcPr>
            <w:tcW w:w="2136" w:type="dxa"/>
          </w:tcPr>
          <w:p w:rsidR="00545364" w:rsidRPr="007217D3" w:rsidRDefault="00545364" w:rsidP="008B7BE9">
            <w:pPr>
              <w:pStyle w:val="TableParagraph"/>
              <w:spacing w:before="2" w:line="244" w:lineRule="auto"/>
              <w:ind w:right="166"/>
              <w:jc w:val="left"/>
              <w:rPr>
                <w:rFonts w:ascii="Arial" w:hAnsi="Arial" w:cs="Arial"/>
                <w:sz w:val="18"/>
              </w:rPr>
            </w:pPr>
            <w:r w:rsidRPr="007217D3">
              <w:rPr>
                <w:rFonts w:ascii="Arial" w:hAnsi="Arial" w:cs="Arial"/>
                <w:sz w:val="18"/>
              </w:rPr>
              <w:t xml:space="preserve">Сделки (договоры), </w:t>
            </w:r>
            <w:r w:rsidRPr="007217D3">
              <w:rPr>
                <w:rFonts w:ascii="Arial" w:hAnsi="Arial" w:cs="Arial"/>
                <w:spacing w:val="-2"/>
                <w:sz w:val="18"/>
              </w:rPr>
              <w:t>совершение</w:t>
            </w:r>
            <w:r w:rsidRPr="007217D3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spacing w:val="-2"/>
                <w:sz w:val="18"/>
              </w:rPr>
              <w:t xml:space="preserve">которых </w:t>
            </w:r>
            <w:r w:rsidRPr="007217D3">
              <w:rPr>
                <w:rFonts w:ascii="Arial" w:hAnsi="Arial" w:cs="Arial"/>
                <w:sz w:val="18"/>
              </w:rPr>
              <w:t xml:space="preserve">требует наличие </w:t>
            </w:r>
            <w:r w:rsidRPr="007217D3">
              <w:rPr>
                <w:rFonts w:ascii="Arial" w:hAnsi="Arial" w:cs="Arial"/>
                <w:spacing w:val="-2"/>
                <w:sz w:val="18"/>
              </w:rPr>
              <w:t>статуса</w:t>
            </w:r>
          </w:p>
          <w:p w:rsidR="00545364" w:rsidRPr="007217D3" w:rsidRDefault="00545364" w:rsidP="008B7BE9">
            <w:pPr>
              <w:pStyle w:val="TableParagraph"/>
              <w:spacing w:before="2"/>
              <w:jc w:val="left"/>
              <w:rPr>
                <w:rFonts w:ascii="Arial" w:hAnsi="Arial" w:cs="Arial"/>
                <w:spacing w:val="-2"/>
                <w:sz w:val="18"/>
              </w:rPr>
            </w:pPr>
            <w:r w:rsidRPr="007217D3">
              <w:rPr>
                <w:rFonts w:ascii="Arial" w:hAnsi="Arial" w:cs="Arial"/>
                <w:spacing w:val="-2"/>
                <w:sz w:val="18"/>
              </w:rPr>
              <w:t>квалифицированного инвестора</w:t>
            </w:r>
          </w:p>
        </w:tc>
        <w:tc>
          <w:tcPr>
            <w:tcW w:w="7512" w:type="dxa"/>
          </w:tcPr>
          <w:p w:rsidR="00545364" w:rsidRPr="007217D3" w:rsidRDefault="00545364" w:rsidP="008B7BE9">
            <w:pPr>
              <w:pStyle w:val="TableParagraph"/>
              <w:spacing w:before="2" w:line="242" w:lineRule="auto"/>
              <w:ind w:right="98"/>
              <w:rPr>
                <w:rFonts w:ascii="Arial" w:hAnsi="Arial" w:cs="Arial"/>
                <w:sz w:val="18"/>
              </w:rPr>
            </w:pPr>
            <w:r w:rsidRPr="007217D3">
              <w:rPr>
                <w:rFonts w:ascii="Arial" w:hAnsi="Arial" w:cs="Arial"/>
                <w:sz w:val="18"/>
              </w:rPr>
              <w:t xml:space="preserve">В отношении следующих видов сделок (договоров) поручения исполняются </w:t>
            </w:r>
            <w:r w:rsidR="006576E3">
              <w:rPr>
                <w:rFonts w:ascii="Arial" w:hAnsi="Arial" w:cs="Arial"/>
                <w:sz w:val="18"/>
              </w:rPr>
              <w:t>ООО «ИК «</w:t>
            </w:r>
            <w:proofErr w:type="spellStart"/>
            <w:r w:rsidR="006576E3">
              <w:rPr>
                <w:rFonts w:ascii="Arial" w:hAnsi="Arial" w:cs="Arial"/>
                <w:sz w:val="18"/>
              </w:rPr>
              <w:t>ИнстаВектор</w:t>
            </w:r>
            <w:proofErr w:type="spellEnd"/>
            <w:r w:rsidR="006576E3">
              <w:rPr>
                <w:rFonts w:ascii="Arial" w:hAnsi="Arial" w:cs="Arial"/>
                <w:sz w:val="18"/>
              </w:rPr>
              <w:t>»</w:t>
            </w:r>
            <w:r w:rsidRPr="007217D3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sz w:val="18"/>
              </w:rPr>
              <w:t>только</w:t>
            </w:r>
            <w:r w:rsidRPr="007217D3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sz w:val="18"/>
              </w:rPr>
              <w:t>при</w:t>
            </w:r>
            <w:r w:rsidRPr="007217D3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sz w:val="18"/>
              </w:rPr>
              <w:t>налич</w:t>
            </w:r>
            <w:proofErr w:type="gramStart"/>
            <w:r w:rsidRPr="007217D3">
              <w:rPr>
                <w:rFonts w:ascii="Arial" w:hAnsi="Arial" w:cs="Arial"/>
                <w:sz w:val="18"/>
              </w:rPr>
              <w:t>ии</w:t>
            </w:r>
            <w:r w:rsidRPr="007217D3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sz w:val="18"/>
              </w:rPr>
              <w:t>у</w:t>
            </w:r>
            <w:r w:rsidRPr="007217D3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sz w:val="18"/>
              </w:rPr>
              <w:t>и</w:t>
            </w:r>
            <w:proofErr w:type="gramEnd"/>
            <w:r w:rsidRPr="007217D3">
              <w:rPr>
                <w:rFonts w:ascii="Arial" w:hAnsi="Arial" w:cs="Arial"/>
                <w:sz w:val="18"/>
              </w:rPr>
              <w:t>нвестора</w:t>
            </w:r>
            <w:r w:rsidRPr="007217D3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sz w:val="18"/>
              </w:rPr>
              <w:t>статуса</w:t>
            </w:r>
            <w:r w:rsidRPr="007217D3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b/>
                <w:sz w:val="18"/>
              </w:rPr>
              <w:t>квалифицированного</w:t>
            </w:r>
            <w:r w:rsidRPr="007217D3">
              <w:rPr>
                <w:rFonts w:ascii="Arial" w:hAnsi="Arial" w:cs="Arial"/>
                <w:b/>
                <w:spacing w:val="-7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b/>
                <w:sz w:val="18"/>
              </w:rPr>
              <w:t>инвестора</w:t>
            </w:r>
            <w:r w:rsidRPr="007217D3">
              <w:rPr>
                <w:rFonts w:ascii="Arial" w:hAnsi="Arial" w:cs="Arial"/>
                <w:sz w:val="18"/>
              </w:rPr>
              <w:t>:</w:t>
            </w:r>
          </w:p>
          <w:p w:rsidR="00545364" w:rsidRPr="009F51BA" w:rsidRDefault="00545364" w:rsidP="008B7BE9">
            <w:pPr>
              <w:pStyle w:val="TableParagraph"/>
              <w:numPr>
                <w:ilvl w:val="0"/>
                <w:numId w:val="12"/>
              </w:numPr>
              <w:spacing w:line="242" w:lineRule="auto"/>
              <w:ind w:left="497" w:right="95"/>
              <w:rPr>
                <w:rFonts w:ascii="Arial" w:hAnsi="Arial" w:cs="Arial"/>
                <w:spacing w:val="-2"/>
                <w:sz w:val="18"/>
              </w:rPr>
            </w:pPr>
            <w:r w:rsidRPr="009F51BA">
              <w:rPr>
                <w:rFonts w:ascii="Arial" w:hAnsi="Arial" w:cs="Arial"/>
                <w:spacing w:val="-2"/>
                <w:sz w:val="18"/>
              </w:rPr>
              <w:t>сделок с эмиссионными ценными бумагами российских, иностранных</w:t>
            </w:r>
            <w:r w:rsidRPr="007217D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9F51BA">
              <w:rPr>
                <w:rFonts w:ascii="Arial" w:hAnsi="Arial" w:cs="Arial"/>
                <w:spacing w:val="-2"/>
                <w:sz w:val="18"/>
              </w:rPr>
              <w:t>эмитентов и международных финансовых организаций (включая государственные и муниципальные ценные бумаги), предназначенными для квалифицированных инвесторов, в том числе акциями, облигациями, российскими депозитарными расписками и иностранными депозитарными расписками, опционами эмитента, облигациями с ипотечным покрытием и иными эмиссионными ценными бумагами;</w:t>
            </w:r>
          </w:p>
          <w:p w:rsidR="00545364" w:rsidRPr="009F51BA" w:rsidRDefault="00545364" w:rsidP="008B7BE9">
            <w:pPr>
              <w:pStyle w:val="TableParagraph"/>
              <w:numPr>
                <w:ilvl w:val="0"/>
                <w:numId w:val="12"/>
              </w:numPr>
              <w:spacing w:line="242" w:lineRule="auto"/>
              <w:ind w:left="497" w:right="95"/>
              <w:rPr>
                <w:rFonts w:ascii="Arial" w:hAnsi="Arial" w:cs="Arial"/>
                <w:spacing w:val="-2"/>
                <w:sz w:val="18"/>
              </w:rPr>
            </w:pPr>
            <w:r w:rsidRPr="009F51BA">
              <w:rPr>
                <w:rFonts w:ascii="Arial" w:hAnsi="Arial" w:cs="Arial"/>
                <w:spacing w:val="-2"/>
                <w:sz w:val="18"/>
              </w:rPr>
              <w:t xml:space="preserve">сделок с </w:t>
            </w:r>
            <w:proofErr w:type="spellStart"/>
            <w:r w:rsidRPr="009F51BA">
              <w:rPr>
                <w:rFonts w:ascii="Arial" w:hAnsi="Arial" w:cs="Arial"/>
                <w:spacing w:val="-2"/>
                <w:sz w:val="18"/>
              </w:rPr>
              <w:t>неэмиссионными</w:t>
            </w:r>
            <w:proofErr w:type="spellEnd"/>
            <w:r w:rsidRPr="009F51BA">
              <w:rPr>
                <w:rFonts w:ascii="Arial" w:hAnsi="Arial" w:cs="Arial"/>
                <w:spacing w:val="-2"/>
                <w:sz w:val="18"/>
              </w:rPr>
              <w:t xml:space="preserve"> ценными бумагами, предназначенными для квалифицированных инвесторов, по которым лицами, выдавшими их (или обязанными по ним) являются как российские, так и иностранные лица, а также международные финансовые организации, в том числе с инвестиционными паями паевых инвестиционных фондов и паями иностранных инвестиционных фондов и иными </w:t>
            </w:r>
            <w:proofErr w:type="spellStart"/>
            <w:r w:rsidRPr="009F51BA">
              <w:rPr>
                <w:rFonts w:ascii="Arial" w:hAnsi="Arial" w:cs="Arial"/>
                <w:spacing w:val="-2"/>
                <w:sz w:val="18"/>
              </w:rPr>
              <w:t>неэмиссионными</w:t>
            </w:r>
            <w:proofErr w:type="spellEnd"/>
            <w:r w:rsidRPr="009F51BA">
              <w:rPr>
                <w:rFonts w:ascii="Arial" w:hAnsi="Arial" w:cs="Arial"/>
                <w:spacing w:val="-2"/>
                <w:sz w:val="18"/>
              </w:rPr>
              <w:t xml:space="preserve"> ценными бумагами;</w:t>
            </w:r>
          </w:p>
          <w:p w:rsidR="00545364" w:rsidRPr="009F51BA" w:rsidRDefault="00545364" w:rsidP="008B7BE9">
            <w:pPr>
              <w:pStyle w:val="TableParagraph"/>
              <w:numPr>
                <w:ilvl w:val="0"/>
                <w:numId w:val="12"/>
              </w:numPr>
              <w:spacing w:line="242" w:lineRule="auto"/>
              <w:ind w:left="497" w:right="95"/>
              <w:rPr>
                <w:rFonts w:ascii="Arial" w:hAnsi="Arial" w:cs="Arial"/>
                <w:spacing w:val="-2"/>
                <w:sz w:val="18"/>
              </w:rPr>
            </w:pPr>
            <w:proofErr w:type="gramStart"/>
            <w:r w:rsidRPr="009F51BA">
              <w:rPr>
                <w:rFonts w:ascii="Arial" w:hAnsi="Arial" w:cs="Arial"/>
                <w:spacing w:val="-2"/>
                <w:sz w:val="18"/>
              </w:rPr>
              <w:t>договоров, являющихся производными финансовыми инструментами, предназначенными для квалифицированных инвесторов, а также производными финансовыми инструментами, которые в соответствии с Федеральным законом № 39-ФЗ и другими федеральными законами могут заключаться только за счет квалифицированных инвесторов, как расчетными, так и поставочными, в том числе опционными договорами, фьючерсными договорами, форвардными договорами, своп-договорами, иными производными финансовыми инструментами;</w:t>
            </w:r>
            <w:proofErr w:type="gramEnd"/>
          </w:p>
          <w:p w:rsidR="00545364" w:rsidRPr="009F51BA" w:rsidRDefault="00545364" w:rsidP="008B7BE9">
            <w:pPr>
              <w:pStyle w:val="TableParagraph"/>
              <w:numPr>
                <w:ilvl w:val="0"/>
                <w:numId w:val="12"/>
              </w:numPr>
              <w:spacing w:line="242" w:lineRule="auto"/>
              <w:ind w:left="497" w:right="95"/>
              <w:rPr>
                <w:rFonts w:ascii="Arial" w:hAnsi="Arial" w:cs="Arial"/>
                <w:spacing w:val="-2"/>
                <w:sz w:val="18"/>
              </w:rPr>
            </w:pPr>
            <w:r w:rsidRPr="009F51BA">
              <w:rPr>
                <w:rFonts w:ascii="Arial" w:hAnsi="Arial" w:cs="Arial"/>
                <w:spacing w:val="-2"/>
                <w:sz w:val="18"/>
              </w:rPr>
              <w:t>сделок с</w:t>
            </w:r>
            <w:r w:rsidRPr="007217D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9F51BA">
              <w:rPr>
                <w:rFonts w:ascii="Arial" w:hAnsi="Arial" w:cs="Arial"/>
                <w:spacing w:val="-2"/>
                <w:sz w:val="18"/>
              </w:rPr>
              <w:t>иностранными финансовыми инструментами, не квалифицированными в качестве ценных бумаг;</w:t>
            </w:r>
          </w:p>
          <w:p w:rsidR="00545364" w:rsidRPr="009F51BA" w:rsidRDefault="00545364" w:rsidP="008B7BE9">
            <w:pPr>
              <w:pStyle w:val="TableParagraph"/>
              <w:numPr>
                <w:ilvl w:val="0"/>
                <w:numId w:val="12"/>
              </w:numPr>
              <w:spacing w:line="242" w:lineRule="auto"/>
              <w:ind w:left="497" w:right="95"/>
              <w:rPr>
                <w:rFonts w:ascii="Arial" w:hAnsi="Arial" w:cs="Arial"/>
                <w:spacing w:val="-2"/>
                <w:sz w:val="18"/>
              </w:rPr>
            </w:pPr>
            <w:r w:rsidRPr="009F51BA">
              <w:rPr>
                <w:rFonts w:ascii="Arial" w:hAnsi="Arial" w:cs="Arial"/>
                <w:spacing w:val="-2"/>
                <w:sz w:val="18"/>
              </w:rPr>
              <w:t xml:space="preserve">сделок с прочими ценными бумагами и/или финансовыми инструментами, предназначенными для квалифицированных инвесторов, прочими ценными бумаги и/или финансовыми инструментами, на размещение и обращение которых в </w:t>
            </w:r>
            <w:r w:rsidRPr="009F51BA">
              <w:rPr>
                <w:rFonts w:ascii="Arial" w:hAnsi="Arial" w:cs="Arial"/>
                <w:spacing w:val="-2"/>
                <w:sz w:val="18"/>
              </w:rPr>
              <w:lastRenderedPageBreak/>
              <w:t>соответствии с федеральными законами распространяются требования и ограничения, установленные Федеральным законом № 39-ФЗ для размещения и обращения ценных бумаг, предназначенных для квалифицированных инвесторов;</w:t>
            </w:r>
          </w:p>
          <w:p w:rsidR="00545364" w:rsidRDefault="00545364" w:rsidP="008B7BE9">
            <w:pPr>
              <w:pStyle w:val="TableParagraph"/>
              <w:numPr>
                <w:ilvl w:val="0"/>
                <w:numId w:val="12"/>
              </w:numPr>
              <w:spacing w:line="242" w:lineRule="auto"/>
              <w:ind w:left="497" w:right="95"/>
              <w:rPr>
                <w:rFonts w:ascii="Arial" w:hAnsi="Arial" w:cs="Arial"/>
                <w:spacing w:val="-2"/>
                <w:sz w:val="18"/>
              </w:rPr>
            </w:pPr>
            <w:r w:rsidRPr="009F51BA">
              <w:rPr>
                <w:rFonts w:ascii="Arial" w:hAnsi="Arial" w:cs="Arial"/>
                <w:spacing w:val="-2"/>
                <w:sz w:val="18"/>
              </w:rPr>
              <w:t>прочих видов сделок, в соответствии с законодательством РФ разрешенных только для квалифицированных инвесторов.</w:t>
            </w:r>
          </w:p>
          <w:p w:rsidR="00C72764" w:rsidRPr="009F51BA" w:rsidRDefault="00C72764" w:rsidP="008B7BE9">
            <w:pPr>
              <w:pStyle w:val="TableParagraph"/>
              <w:spacing w:line="242" w:lineRule="auto"/>
              <w:ind w:left="497" w:right="95"/>
              <w:rPr>
                <w:rFonts w:ascii="Arial" w:hAnsi="Arial" w:cs="Arial"/>
                <w:spacing w:val="-2"/>
                <w:sz w:val="18"/>
              </w:rPr>
            </w:pPr>
          </w:p>
          <w:p w:rsidR="00545364" w:rsidRPr="00C72764" w:rsidRDefault="00545364" w:rsidP="008B7BE9">
            <w:pPr>
              <w:pStyle w:val="TableParagraph"/>
              <w:spacing w:before="2" w:line="242" w:lineRule="auto"/>
              <w:ind w:right="98"/>
              <w:rPr>
                <w:rFonts w:ascii="Arial" w:hAnsi="Arial" w:cs="Arial"/>
                <w:b/>
                <w:w w:val="105"/>
                <w:sz w:val="18"/>
              </w:rPr>
            </w:pPr>
            <w:r w:rsidRPr="00C72764">
              <w:rPr>
                <w:rFonts w:ascii="Arial" w:hAnsi="Arial" w:cs="Arial"/>
                <w:b/>
                <w:sz w:val="18"/>
              </w:rPr>
              <w:t>Обращаем Ваше внимание, что сделки с инструментами, предназначенными для квалифицированных инвесторов, являются более рискованными, чем сделки с инструментами, предназначенными для неквалифицированных инвесторов.</w:t>
            </w:r>
          </w:p>
        </w:tc>
      </w:tr>
      <w:tr w:rsidR="00545364" w:rsidRPr="007217D3" w:rsidTr="00627436">
        <w:trPr>
          <w:trHeight w:val="12060"/>
        </w:trPr>
        <w:tc>
          <w:tcPr>
            <w:tcW w:w="415" w:type="dxa"/>
          </w:tcPr>
          <w:p w:rsidR="00545364" w:rsidRPr="007217D3" w:rsidRDefault="00545364">
            <w:pPr>
              <w:pStyle w:val="TableParagraph"/>
              <w:spacing w:line="206" w:lineRule="exact"/>
              <w:ind w:left="7" w:right="1"/>
              <w:jc w:val="center"/>
              <w:rPr>
                <w:rFonts w:ascii="Arial" w:hAnsi="Arial" w:cs="Arial"/>
                <w:sz w:val="18"/>
              </w:rPr>
            </w:pPr>
            <w:r w:rsidRPr="007217D3">
              <w:rPr>
                <w:rFonts w:ascii="Arial" w:hAnsi="Arial" w:cs="Arial"/>
                <w:spacing w:val="-10"/>
                <w:sz w:val="18"/>
              </w:rPr>
              <w:lastRenderedPageBreak/>
              <w:t>7</w:t>
            </w:r>
          </w:p>
        </w:tc>
        <w:tc>
          <w:tcPr>
            <w:tcW w:w="2136" w:type="dxa"/>
          </w:tcPr>
          <w:p w:rsidR="00545364" w:rsidRPr="007217D3" w:rsidRDefault="00545364" w:rsidP="008B7BE9">
            <w:pPr>
              <w:pStyle w:val="TableParagraph"/>
              <w:spacing w:before="2"/>
              <w:jc w:val="left"/>
              <w:rPr>
                <w:rFonts w:ascii="Arial" w:hAnsi="Arial" w:cs="Arial"/>
                <w:sz w:val="18"/>
              </w:rPr>
            </w:pPr>
            <w:r w:rsidRPr="007217D3">
              <w:rPr>
                <w:rFonts w:ascii="Arial" w:hAnsi="Arial" w:cs="Arial"/>
                <w:spacing w:val="-2"/>
                <w:sz w:val="18"/>
              </w:rPr>
              <w:t>Тестирование</w:t>
            </w:r>
          </w:p>
        </w:tc>
        <w:tc>
          <w:tcPr>
            <w:tcW w:w="7512" w:type="dxa"/>
          </w:tcPr>
          <w:p w:rsidR="00545364" w:rsidRPr="00627436" w:rsidRDefault="00545364" w:rsidP="008B7BE9">
            <w:pPr>
              <w:pStyle w:val="TableParagraph"/>
              <w:spacing w:before="2" w:line="242" w:lineRule="auto"/>
              <w:ind w:right="98"/>
              <w:rPr>
                <w:rFonts w:ascii="Arial" w:hAnsi="Arial" w:cs="Arial"/>
                <w:sz w:val="18"/>
              </w:rPr>
            </w:pPr>
            <w:r w:rsidRPr="007217D3">
              <w:rPr>
                <w:rFonts w:ascii="Arial" w:hAnsi="Arial" w:cs="Arial"/>
                <w:w w:val="105"/>
                <w:sz w:val="18"/>
              </w:rPr>
              <w:t xml:space="preserve">В отношении следующих видов сделок (договоров) поручения </w:t>
            </w:r>
            <w:r w:rsidRPr="007217D3">
              <w:rPr>
                <w:rFonts w:ascii="Arial" w:hAnsi="Arial" w:cs="Arial"/>
                <w:sz w:val="18"/>
              </w:rPr>
              <w:t>неквалифицированных</w:t>
            </w:r>
            <w:r w:rsidRPr="007217D3">
              <w:rPr>
                <w:rFonts w:ascii="Arial" w:hAnsi="Arial" w:cs="Arial"/>
                <w:spacing w:val="-12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sz w:val="18"/>
              </w:rPr>
              <w:t>инвесторов</w:t>
            </w:r>
            <w:r w:rsidRPr="007217D3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sz w:val="18"/>
              </w:rPr>
              <w:t>–</w:t>
            </w:r>
            <w:r w:rsidRPr="007217D3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sz w:val="18"/>
              </w:rPr>
              <w:t>физических</w:t>
            </w:r>
            <w:r w:rsidRPr="007217D3">
              <w:rPr>
                <w:rFonts w:ascii="Arial" w:hAnsi="Arial" w:cs="Arial"/>
                <w:spacing w:val="-12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sz w:val="18"/>
              </w:rPr>
              <w:t>лиц</w:t>
            </w:r>
            <w:r w:rsidRPr="007217D3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sz w:val="18"/>
              </w:rPr>
              <w:t>исполняются</w:t>
            </w:r>
            <w:r w:rsidRPr="007217D3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="001F048B" w:rsidRPr="00627436">
              <w:rPr>
                <w:rFonts w:ascii="Arial" w:hAnsi="Arial" w:cs="Arial"/>
                <w:spacing w:val="-2"/>
                <w:sz w:val="18"/>
              </w:rPr>
              <w:t>ООО «ИК «</w:t>
            </w:r>
            <w:proofErr w:type="spellStart"/>
            <w:r w:rsidR="001F048B" w:rsidRPr="00627436">
              <w:rPr>
                <w:rFonts w:ascii="Arial" w:hAnsi="Arial" w:cs="Arial"/>
                <w:spacing w:val="-2"/>
                <w:sz w:val="18"/>
              </w:rPr>
              <w:t>ИнстаВектор</w:t>
            </w:r>
            <w:proofErr w:type="spellEnd"/>
            <w:r w:rsidR="001F048B" w:rsidRPr="00627436">
              <w:rPr>
                <w:rFonts w:ascii="Arial" w:hAnsi="Arial" w:cs="Arial"/>
                <w:spacing w:val="-2"/>
                <w:sz w:val="18"/>
              </w:rPr>
              <w:t>»</w:t>
            </w:r>
            <w:r w:rsidRPr="00627436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627436">
              <w:rPr>
                <w:rFonts w:ascii="Arial" w:hAnsi="Arial" w:cs="Arial"/>
                <w:sz w:val="18"/>
              </w:rPr>
              <w:t xml:space="preserve">только </w:t>
            </w:r>
            <w:r w:rsidRPr="00627436">
              <w:rPr>
                <w:rFonts w:ascii="Arial" w:hAnsi="Arial" w:cs="Arial"/>
                <w:spacing w:val="-2"/>
                <w:w w:val="105"/>
                <w:sz w:val="18"/>
              </w:rPr>
              <w:t>при положительном результате тестирования:</w:t>
            </w:r>
          </w:p>
          <w:p w:rsidR="00545364" w:rsidRPr="009F51BA" w:rsidRDefault="00545364" w:rsidP="008B7BE9">
            <w:pPr>
              <w:pStyle w:val="TableParagraph"/>
              <w:numPr>
                <w:ilvl w:val="0"/>
                <w:numId w:val="14"/>
              </w:numPr>
              <w:spacing w:line="242" w:lineRule="auto"/>
              <w:ind w:left="497" w:right="95"/>
              <w:rPr>
                <w:rFonts w:ascii="Arial" w:hAnsi="Arial" w:cs="Arial"/>
                <w:spacing w:val="-2"/>
                <w:sz w:val="18"/>
              </w:rPr>
            </w:pPr>
            <w:r w:rsidRPr="007217D3">
              <w:rPr>
                <w:rFonts w:ascii="Arial" w:hAnsi="Arial" w:cs="Arial"/>
                <w:spacing w:val="-2"/>
                <w:sz w:val="18"/>
              </w:rPr>
              <w:t>необеспеченные</w:t>
            </w:r>
            <w:r w:rsidRPr="009F51BA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spacing w:val="-2"/>
                <w:sz w:val="18"/>
              </w:rPr>
              <w:t>сделки;</w:t>
            </w:r>
          </w:p>
          <w:p w:rsidR="00545364" w:rsidRPr="009F51BA" w:rsidRDefault="00545364" w:rsidP="008B7BE9">
            <w:pPr>
              <w:pStyle w:val="TableParagraph"/>
              <w:numPr>
                <w:ilvl w:val="0"/>
                <w:numId w:val="14"/>
              </w:numPr>
              <w:spacing w:line="242" w:lineRule="auto"/>
              <w:ind w:left="497" w:right="95"/>
              <w:rPr>
                <w:rFonts w:ascii="Arial" w:hAnsi="Arial" w:cs="Arial"/>
                <w:spacing w:val="-2"/>
                <w:sz w:val="18"/>
              </w:rPr>
            </w:pPr>
            <w:r w:rsidRPr="009F51BA">
              <w:rPr>
                <w:rFonts w:ascii="Arial" w:hAnsi="Arial" w:cs="Arial"/>
                <w:spacing w:val="-2"/>
                <w:sz w:val="18"/>
              </w:rPr>
              <w:t>договоры, являющиеся производными финансовыми инструментами и не предназначенные для квалифицированных инвесторов;</w:t>
            </w:r>
          </w:p>
          <w:p w:rsidR="00545364" w:rsidRPr="009F51BA" w:rsidRDefault="00545364" w:rsidP="008B7BE9">
            <w:pPr>
              <w:pStyle w:val="TableParagraph"/>
              <w:numPr>
                <w:ilvl w:val="0"/>
                <w:numId w:val="14"/>
              </w:numPr>
              <w:spacing w:line="242" w:lineRule="auto"/>
              <w:ind w:left="497" w:right="95"/>
              <w:rPr>
                <w:rFonts w:ascii="Arial" w:hAnsi="Arial" w:cs="Arial"/>
                <w:spacing w:val="-2"/>
                <w:sz w:val="18"/>
              </w:rPr>
            </w:pPr>
            <w:r w:rsidRPr="009F51BA">
              <w:rPr>
                <w:rFonts w:ascii="Arial" w:hAnsi="Arial" w:cs="Arial"/>
                <w:spacing w:val="-2"/>
                <w:sz w:val="18"/>
              </w:rPr>
              <w:t xml:space="preserve">договоры </w:t>
            </w:r>
            <w:proofErr w:type="spellStart"/>
            <w:r w:rsidRPr="009F51BA">
              <w:rPr>
                <w:rFonts w:ascii="Arial" w:hAnsi="Arial" w:cs="Arial"/>
                <w:spacing w:val="-2"/>
                <w:sz w:val="18"/>
              </w:rPr>
              <w:t>репо</w:t>
            </w:r>
            <w:proofErr w:type="spellEnd"/>
            <w:r w:rsidRPr="009F51BA">
              <w:rPr>
                <w:rFonts w:ascii="Arial" w:hAnsi="Arial" w:cs="Arial"/>
                <w:spacing w:val="-2"/>
                <w:sz w:val="18"/>
              </w:rPr>
              <w:t xml:space="preserve">, требующие проведения </w:t>
            </w:r>
            <w:r w:rsidRPr="007217D3">
              <w:rPr>
                <w:rFonts w:ascii="Arial" w:hAnsi="Arial" w:cs="Arial"/>
                <w:spacing w:val="-2"/>
                <w:sz w:val="18"/>
              </w:rPr>
              <w:t>тестирования;</w:t>
            </w:r>
          </w:p>
          <w:p w:rsidR="00545364" w:rsidRPr="009F51BA" w:rsidRDefault="00545364" w:rsidP="008B7BE9">
            <w:pPr>
              <w:pStyle w:val="TableParagraph"/>
              <w:numPr>
                <w:ilvl w:val="0"/>
                <w:numId w:val="14"/>
              </w:numPr>
              <w:spacing w:line="242" w:lineRule="auto"/>
              <w:ind w:left="497" w:right="95"/>
              <w:rPr>
                <w:rFonts w:ascii="Arial" w:hAnsi="Arial" w:cs="Arial"/>
                <w:spacing w:val="-2"/>
                <w:sz w:val="18"/>
              </w:rPr>
            </w:pPr>
            <w:r w:rsidRPr="009F51BA">
              <w:rPr>
                <w:rFonts w:ascii="Arial" w:hAnsi="Arial" w:cs="Arial"/>
                <w:spacing w:val="-2"/>
                <w:sz w:val="18"/>
              </w:rPr>
              <w:t>сделки по приобретению структурных облигаций, не предназначенных для квалифицированных инвесторов;</w:t>
            </w:r>
          </w:p>
          <w:p w:rsidR="00545364" w:rsidRPr="009F51BA" w:rsidRDefault="00545364" w:rsidP="008B7BE9">
            <w:pPr>
              <w:pStyle w:val="TableParagraph"/>
              <w:numPr>
                <w:ilvl w:val="0"/>
                <w:numId w:val="14"/>
              </w:numPr>
              <w:spacing w:line="242" w:lineRule="auto"/>
              <w:ind w:left="497" w:right="95"/>
              <w:rPr>
                <w:rFonts w:ascii="Arial" w:hAnsi="Arial" w:cs="Arial"/>
                <w:spacing w:val="-2"/>
                <w:sz w:val="18"/>
              </w:rPr>
            </w:pPr>
            <w:r w:rsidRPr="009F51BA">
              <w:rPr>
                <w:rFonts w:ascii="Arial" w:hAnsi="Arial" w:cs="Arial"/>
                <w:spacing w:val="-2"/>
                <w:sz w:val="18"/>
              </w:rPr>
              <w:t>сделки по приобретению инвестиционных паев закрытых паевых инвестиционных фондов, не предназначенных для квалифицированных инвесторов, требующих проведения тестирования;</w:t>
            </w:r>
          </w:p>
          <w:p w:rsidR="00545364" w:rsidRPr="009F51BA" w:rsidRDefault="00545364" w:rsidP="008B7BE9">
            <w:pPr>
              <w:pStyle w:val="TableParagraph"/>
              <w:numPr>
                <w:ilvl w:val="0"/>
                <w:numId w:val="14"/>
              </w:numPr>
              <w:spacing w:line="242" w:lineRule="auto"/>
              <w:ind w:left="497" w:right="95"/>
              <w:rPr>
                <w:rFonts w:ascii="Arial" w:hAnsi="Arial" w:cs="Arial"/>
                <w:spacing w:val="-2"/>
                <w:sz w:val="18"/>
              </w:rPr>
            </w:pPr>
            <w:r w:rsidRPr="009F51BA">
              <w:rPr>
                <w:rFonts w:ascii="Arial" w:hAnsi="Arial" w:cs="Arial"/>
                <w:spacing w:val="-2"/>
                <w:sz w:val="18"/>
              </w:rPr>
              <w:t xml:space="preserve">сделки по приобретению облигаций российских эмитентов, соответствующих условиям, предусмотренным абзацами первым и вторым </w:t>
            </w:r>
            <w:proofErr w:type="spellStart"/>
            <w:r w:rsidRPr="009F51BA">
              <w:rPr>
                <w:rFonts w:ascii="Arial" w:hAnsi="Arial" w:cs="Arial"/>
                <w:spacing w:val="-2"/>
                <w:sz w:val="18"/>
              </w:rPr>
              <w:t>пп</w:t>
            </w:r>
            <w:proofErr w:type="spellEnd"/>
            <w:r w:rsidRPr="009F51BA">
              <w:rPr>
                <w:rFonts w:ascii="Arial" w:hAnsi="Arial" w:cs="Arial"/>
                <w:spacing w:val="-2"/>
                <w:sz w:val="18"/>
              </w:rPr>
              <w:t>. 2 п. 2 ст. 3.1 Федерального закона № 39-ФЗ, но не соответствующих условиям абзаца третьего указанного подпункта;</w:t>
            </w:r>
          </w:p>
          <w:p w:rsidR="00545364" w:rsidRPr="009F51BA" w:rsidRDefault="00545364" w:rsidP="008B7BE9">
            <w:pPr>
              <w:pStyle w:val="TableParagraph"/>
              <w:numPr>
                <w:ilvl w:val="0"/>
                <w:numId w:val="14"/>
              </w:numPr>
              <w:spacing w:line="242" w:lineRule="auto"/>
              <w:ind w:left="497" w:right="95"/>
              <w:rPr>
                <w:rFonts w:ascii="Arial" w:hAnsi="Arial" w:cs="Arial"/>
                <w:spacing w:val="-2"/>
                <w:sz w:val="18"/>
              </w:rPr>
            </w:pPr>
            <w:r w:rsidRPr="009F51BA">
              <w:rPr>
                <w:rFonts w:ascii="Arial" w:hAnsi="Arial" w:cs="Arial"/>
                <w:spacing w:val="-2"/>
                <w:sz w:val="18"/>
              </w:rPr>
              <w:t xml:space="preserve">сделки по приобретению облигаций иностранных эмитентов, соответствующих условиям, предусмотренным абзацами первым и вторым </w:t>
            </w:r>
            <w:proofErr w:type="spellStart"/>
            <w:r w:rsidRPr="009F51BA">
              <w:rPr>
                <w:rFonts w:ascii="Arial" w:hAnsi="Arial" w:cs="Arial"/>
                <w:spacing w:val="-2"/>
                <w:sz w:val="18"/>
              </w:rPr>
              <w:t>пп</w:t>
            </w:r>
            <w:proofErr w:type="spellEnd"/>
            <w:r w:rsidRPr="009F51BA">
              <w:rPr>
                <w:rFonts w:ascii="Arial" w:hAnsi="Arial" w:cs="Arial"/>
                <w:spacing w:val="-2"/>
                <w:sz w:val="18"/>
              </w:rPr>
              <w:t>. 3 п. 2 ст. 3.1 Федерального закона № 39-ФЗ, но не соответствующих условиям абзаца третьего указанного подпункта;</w:t>
            </w:r>
          </w:p>
          <w:p w:rsidR="00545364" w:rsidRPr="009F51BA" w:rsidRDefault="00545364" w:rsidP="008B7BE9">
            <w:pPr>
              <w:pStyle w:val="TableParagraph"/>
              <w:numPr>
                <w:ilvl w:val="0"/>
                <w:numId w:val="14"/>
              </w:numPr>
              <w:spacing w:line="242" w:lineRule="auto"/>
              <w:ind w:left="497" w:right="95"/>
              <w:rPr>
                <w:rFonts w:ascii="Arial" w:hAnsi="Arial" w:cs="Arial"/>
                <w:spacing w:val="-2"/>
                <w:sz w:val="18"/>
              </w:rPr>
            </w:pPr>
            <w:r w:rsidRPr="009F51BA">
              <w:rPr>
                <w:rFonts w:ascii="Arial" w:hAnsi="Arial" w:cs="Arial"/>
                <w:spacing w:val="-2"/>
                <w:sz w:val="18"/>
              </w:rPr>
              <w:t xml:space="preserve">сделки по приобретению облигаций со структурным </w:t>
            </w:r>
            <w:r w:rsidRPr="007217D3">
              <w:rPr>
                <w:rFonts w:ascii="Arial" w:hAnsi="Arial" w:cs="Arial"/>
                <w:spacing w:val="-2"/>
                <w:sz w:val="18"/>
              </w:rPr>
              <w:t>доходом;</w:t>
            </w:r>
          </w:p>
          <w:p w:rsidR="00545364" w:rsidRPr="009F51BA" w:rsidRDefault="00545364" w:rsidP="008B7BE9">
            <w:pPr>
              <w:pStyle w:val="TableParagraph"/>
              <w:numPr>
                <w:ilvl w:val="0"/>
                <w:numId w:val="14"/>
              </w:numPr>
              <w:spacing w:line="242" w:lineRule="auto"/>
              <w:ind w:left="497" w:right="95"/>
              <w:rPr>
                <w:rFonts w:ascii="Arial" w:hAnsi="Arial" w:cs="Arial"/>
                <w:spacing w:val="-2"/>
                <w:sz w:val="18"/>
              </w:rPr>
            </w:pPr>
            <w:r w:rsidRPr="009F51BA">
              <w:rPr>
                <w:rFonts w:ascii="Arial" w:hAnsi="Arial" w:cs="Arial"/>
                <w:spacing w:val="-2"/>
                <w:sz w:val="18"/>
              </w:rPr>
              <w:t>сделки по приобретению акций российских эмитентов, которые допущены к обращению на организованных торгах, но не включены в котировальные списки биржи, а также сделки по приобретению акций российских эмитентов, не</w:t>
            </w:r>
          </w:p>
          <w:p w:rsidR="00545364" w:rsidRPr="009F51BA" w:rsidRDefault="00545364" w:rsidP="008B7BE9">
            <w:pPr>
              <w:pStyle w:val="TableParagraph"/>
              <w:numPr>
                <w:ilvl w:val="0"/>
                <w:numId w:val="14"/>
              </w:numPr>
              <w:spacing w:line="242" w:lineRule="auto"/>
              <w:ind w:left="497" w:right="95"/>
              <w:rPr>
                <w:rFonts w:ascii="Arial" w:hAnsi="Arial" w:cs="Arial"/>
                <w:spacing w:val="-2"/>
                <w:sz w:val="18"/>
              </w:rPr>
            </w:pPr>
            <w:proofErr w:type="gramStart"/>
            <w:r w:rsidRPr="009F51BA">
              <w:rPr>
                <w:rFonts w:ascii="Arial" w:hAnsi="Arial" w:cs="Arial"/>
                <w:spacing w:val="-2"/>
                <w:sz w:val="18"/>
              </w:rPr>
              <w:t xml:space="preserve">допущенных к обращению на организованных </w:t>
            </w:r>
            <w:r w:rsidRPr="007217D3">
              <w:rPr>
                <w:rFonts w:ascii="Arial" w:hAnsi="Arial" w:cs="Arial"/>
                <w:spacing w:val="-2"/>
                <w:sz w:val="18"/>
              </w:rPr>
              <w:t>торгах;</w:t>
            </w:r>
            <w:proofErr w:type="gramEnd"/>
          </w:p>
          <w:p w:rsidR="00545364" w:rsidRPr="009F51BA" w:rsidRDefault="00545364" w:rsidP="008B7BE9">
            <w:pPr>
              <w:pStyle w:val="TableParagraph"/>
              <w:numPr>
                <w:ilvl w:val="0"/>
                <w:numId w:val="14"/>
              </w:numPr>
              <w:spacing w:line="242" w:lineRule="auto"/>
              <w:ind w:left="497" w:right="95"/>
              <w:rPr>
                <w:rFonts w:ascii="Arial" w:hAnsi="Arial" w:cs="Arial"/>
                <w:spacing w:val="-2"/>
                <w:sz w:val="18"/>
              </w:rPr>
            </w:pPr>
            <w:r w:rsidRPr="009F51BA">
              <w:rPr>
                <w:rFonts w:ascii="Arial" w:hAnsi="Arial" w:cs="Arial"/>
                <w:spacing w:val="-2"/>
                <w:sz w:val="18"/>
              </w:rPr>
              <w:t>сделки по приобретению не включенных в котировальные списки биржи акций иностранных эмитентов или ценных бумаг другого иностранного эмитента, удостоверяющих права в отношении таких акций, при условии, что указанные акции не входят в расчет ни одного из индексов, перечень которых установлен Советом директоров Банка России;</w:t>
            </w:r>
          </w:p>
          <w:p w:rsidR="00545364" w:rsidRPr="009F51BA" w:rsidRDefault="00545364" w:rsidP="008B7BE9">
            <w:pPr>
              <w:pStyle w:val="TableParagraph"/>
              <w:numPr>
                <w:ilvl w:val="0"/>
                <w:numId w:val="14"/>
              </w:numPr>
              <w:spacing w:line="242" w:lineRule="auto"/>
              <w:ind w:left="497" w:right="95"/>
              <w:rPr>
                <w:rFonts w:ascii="Arial" w:hAnsi="Arial" w:cs="Arial"/>
                <w:spacing w:val="-2"/>
                <w:sz w:val="18"/>
              </w:rPr>
            </w:pPr>
            <w:proofErr w:type="gramStart"/>
            <w:r w:rsidRPr="009F51BA">
              <w:rPr>
                <w:rFonts w:ascii="Arial" w:hAnsi="Arial" w:cs="Arial"/>
                <w:spacing w:val="-2"/>
                <w:sz w:val="18"/>
              </w:rPr>
              <w:t>сделки по приобретению паев/акций ETF, не включенных в котировальные списки биржи и допущенных к организованным торгам при наличии договора организатора торговли с лицом, обязанным по ним, доходность по которым в соответствии с их проспектом (правилами)</w:t>
            </w:r>
            <w:r w:rsidRPr="007217D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9F51BA">
              <w:rPr>
                <w:rFonts w:ascii="Arial" w:hAnsi="Arial" w:cs="Arial"/>
                <w:spacing w:val="-2"/>
                <w:sz w:val="18"/>
              </w:rPr>
              <w:t>определяется индексом,</w:t>
            </w:r>
            <w:r w:rsidRPr="007217D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9F51BA">
              <w:rPr>
                <w:rFonts w:ascii="Arial" w:hAnsi="Arial" w:cs="Arial"/>
                <w:spacing w:val="-2"/>
                <w:sz w:val="18"/>
              </w:rPr>
              <w:t>не</w:t>
            </w:r>
            <w:r w:rsidRPr="007217D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9F51BA">
              <w:rPr>
                <w:rFonts w:ascii="Arial" w:hAnsi="Arial" w:cs="Arial"/>
                <w:spacing w:val="-2"/>
                <w:sz w:val="18"/>
              </w:rPr>
              <w:t>входящим в перечень, установленный Советом директоров Банка России, или иным показателем, а также при условии предоставления информации о налоговой ставке и</w:t>
            </w:r>
            <w:proofErr w:type="gramEnd"/>
            <w:r w:rsidRPr="009F51BA">
              <w:rPr>
                <w:rFonts w:ascii="Arial" w:hAnsi="Arial" w:cs="Arial"/>
                <w:spacing w:val="-2"/>
                <w:sz w:val="18"/>
              </w:rPr>
              <w:t xml:space="preserve"> </w:t>
            </w:r>
            <w:proofErr w:type="gramStart"/>
            <w:r w:rsidRPr="009F51BA">
              <w:rPr>
                <w:rFonts w:ascii="Arial" w:hAnsi="Arial" w:cs="Arial"/>
                <w:spacing w:val="-2"/>
                <w:sz w:val="18"/>
              </w:rPr>
              <w:t>порядке</w:t>
            </w:r>
            <w:proofErr w:type="gramEnd"/>
            <w:r w:rsidRPr="009F51BA">
              <w:rPr>
                <w:rFonts w:ascii="Arial" w:hAnsi="Arial" w:cs="Arial"/>
                <w:spacing w:val="-2"/>
                <w:sz w:val="18"/>
              </w:rPr>
              <w:t xml:space="preserve"> уплаты налогов в отношении доходов по таким ценным бумагам в соответствии с </w:t>
            </w:r>
            <w:proofErr w:type="spellStart"/>
            <w:r w:rsidRPr="009F51BA">
              <w:rPr>
                <w:rFonts w:ascii="Arial" w:hAnsi="Arial" w:cs="Arial"/>
                <w:spacing w:val="-2"/>
                <w:sz w:val="18"/>
              </w:rPr>
              <w:t>пп</w:t>
            </w:r>
            <w:proofErr w:type="spellEnd"/>
            <w:r w:rsidRPr="009F51BA">
              <w:rPr>
                <w:rFonts w:ascii="Arial" w:hAnsi="Arial" w:cs="Arial"/>
                <w:spacing w:val="-2"/>
                <w:sz w:val="18"/>
              </w:rPr>
              <w:t>. 7 п. 2 ст. 3.1 Федерального закона № 39-ФЗ;</w:t>
            </w:r>
          </w:p>
          <w:p w:rsidR="00545364" w:rsidRPr="009F51BA" w:rsidRDefault="00545364" w:rsidP="008B7BE9">
            <w:pPr>
              <w:pStyle w:val="TableParagraph"/>
              <w:numPr>
                <w:ilvl w:val="0"/>
                <w:numId w:val="14"/>
              </w:numPr>
              <w:spacing w:line="242" w:lineRule="auto"/>
              <w:ind w:left="497" w:right="95"/>
              <w:rPr>
                <w:rFonts w:ascii="Arial" w:hAnsi="Arial" w:cs="Arial"/>
                <w:spacing w:val="-2"/>
                <w:sz w:val="18"/>
              </w:rPr>
            </w:pPr>
            <w:proofErr w:type="gramStart"/>
            <w:r w:rsidRPr="009F51BA">
              <w:rPr>
                <w:rFonts w:ascii="Arial" w:hAnsi="Arial" w:cs="Arial"/>
                <w:spacing w:val="-2"/>
                <w:sz w:val="18"/>
              </w:rPr>
              <w:t xml:space="preserve">сделки по приобретению паев/акций ETF, не включенных в котировальные списки биржи и допущенных к организованным торгам при отсутствии договора организатора торговли с лицом, обязанным по ним, и при условии предоставления информации о налоговой ставке и порядке уплаты налогов в отношении доходов по таким ценным бумагам в соответствии с </w:t>
            </w:r>
            <w:proofErr w:type="spellStart"/>
            <w:r w:rsidRPr="009F51BA">
              <w:rPr>
                <w:rFonts w:ascii="Arial" w:hAnsi="Arial" w:cs="Arial"/>
                <w:spacing w:val="-2"/>
                <w:sz w:val="18"/>
              </w:rPr>
              <w:t>пп</w:t>
            </w:r>
            <w:proofErr w:type="spellEnd"/>
            <w:r w:rsidRPr="009F51BA">
              <w:rPr>
                <w:rFonts w:ascii="Arial" w:hAnsi="Arial" w:cs="Arial"/>
                <w:spacing w:val="-2"/>
                <w:sz w:val="18"/>
              </w:rPr>
              <w:t>. 7 п. 2 ст. 3.1 Федерального закона № 39-ФЗ;</w:t>
            </w:r>
            <w:proofErr w:type="gramEnd"/>
          </w:p>
          <w:p w:rsidR="00545364" w:rsidRPr="009F51BA" w:rsidRDefault="00545364" w:rsidP="008B7BE9">
            <w:pPr>
              <w:pStyle w:val="TableParagraph"/>
              <w:numPr>
                <w:ilvl w:val="0"/>
                <w:numId w:val="14"/>
              </w:numPr>
              <w:spacing w:line="242" w:lineRule="auto"/>
              <w:ind w:left="497" w:right="95"/>
              <w:rPr>
                <w:rFonts w:ascii="Arial" w:hAnsi="Arial" w:cs="Arial"/>
                <w:spacing w:val="-2"/>
                <w:sz w:val="18"/>
              </w:rPr>
            </w:pPr>
            <w:r w:rsidRPr="009F51BA">
              <w:rPr>
                <w:rFonts w:ascii="Arial" w:hAnsi="Arial" w:cs="Arial"/>
                <w:spacing w:val="-2"/>
                <w:sz w:val="18"/>
              </w:rPr>
              <w:t>сделки по приобретению облигаций российских или иностранных эмитентов, конвертируемых в иные ценные бумаги;</w:t>
            </w:r>
          </w:p>
          <w:p w:rsidR="00545364" w:rsidRPr="009F51BA" w:rsidRDefault="00545364" w:rsidP="008B7BE9">
            <w:pPr>
              <w:pStyle w:val="TableParagraph"/>
              <w:numPr>
                <w:ilvl w:val="0"/>
                <w:numId w:val="14"/>
              </w:numPr>
              <w:spacing w:line="242" w:lineRule="auto"/>
              <w:ind w:left="497" w:right="95"/>
              <w:rPr>
                <w:rFonts w:ascii="Arial" w:hAnsi="Arial" w:cs="Arial"/>
                <w:spacing w:val="-2"/>
                <w:sz w:val="18"/>
              </w:rPr>
            </w:pPr>
            <w:r w:rsidRPr="009F51BA">
              <w:rPr>
                <w:rFonts w:ascii="Arial" w:hAnsi="Arial" w:cs="Arial"/>
                <w:spacing w:val="-2"/>
                <w:sz w:val="18"/>
              </w:rPr>
              <w:t xml:space="preserve">сделки по приобретению облигаций российских эмитентов, соответствующих условиям, предусмотренным абзацами первым и третьим </w:t>
            </w:r>
            <w:proofErr w:type="spellStart"/>
            <w:r w:rsidRPr="009F51BA">
              <w:rPr>
                <w:rFonts w:ascii="Arial" w:hAnsi="Arial" w:cs="Arial"/>
                <w:spacing w:val="-2"/>
                <w:sz w:val="18"/>
              </w:rPr>
              <w:t>пп</w:t>
            </w:r>
            <w:proofErr w:type="spellEnd"/>
            <w:r w:rsidRPr="009F51BA">
              <w:rPr>
                <w:rFonts w:ascii="Arial" w:hAnsi="Arial" w:cs="Arial"/>
                <w:spacing w:val="-2"/>
                <w:sz w:val="18"/>
              </w:rPr>
              <w:t>. 2 п. 2 ст. 3.1 Федерального закона № 39-ФЗ, но не соответствующих условиям абзаца второго указанного подпункта;</w:t>
            </w:r>
          </w:p>
          <w:p w:rsidR="00545364" w:rsidRPr="009F51BA" w:rsidRDefault="00545364" w:rsidP="008B7BE9">
            <w:pPr>
              <w:pStyle w:val="TableParagraph"/>
              <w:numPr>
                <w:ilvl w:val="0"/>
                <w:numId w:val="14"/>
              </w:numPr>
              <w:spacing w:line="242" w:lineRule="auto"/>
              <w:ind w:left="497" w:right="95"/>
              <w:rPr>
                <w:rFonts w:ascii="Arial" w:hAnsi="Arial" w:cs="Arial"/>
                <w:spacing w:val="-2"/>
                <w:sz w:val="18"/>
              </w:rPr>
            </w:pPr>
            <w:r w:rsidRPr="009F51BA">
              <w:rPr>
                <w:rFonts w:ascii="Arial" w:hAnsi="Arial" w:cs="Arial"/>
                <w:spacing w:val="-2"/>
                <w:sz w:val="18"/>
              </w:rPr>
              <w:t xml:space="preserve">сделки по приобретению облигаций иностранных эмитентов, соответствующих условиям, предусмотренным абзацами первым и третьим </w:t>
            </w:r>
            <w:proofErr w:type="spellStart"/>
            <w:r w:rsidRPr="009F51BA">
              <w:rPr>
                <w:rFonts w:ascii="Arial" w:hAnsi="Arial" w:cs="Arial"/>
                <w:spacing w:val="-2"/>
                <w:sz w:val="18"/>
              </w:rPr>
              <w:t>пп</w:t>
            </w:r>
            <w:proofErr w:type="spellEnd"/>
            <w:r w:rsidRPr="009F51BA">
              <w:rPr>
                <w:rFonts w:ascii="Arial" w:hAnsi="Arial" w:cs="Arial"/>
                <w:spacing w:val="-2"/>
                <w:sz w:val="18"/>
              </w:rPr>
              <w:t>. 3 п. 2 ст. 3.1 Федерального закона № 39-ФЗ, но не соответствующих условиям абзаца второго указанного подпункта.</w:t>
            </w:r>
          </w:p>
          <w:p w:rsidR="00545364" w:rsidRPr="007217D3" w:rsidRDefault="00545364" w:rsidP="008B7BE9">
            <w:pPr>
              <w:pStyle w:val="TableParagraph"/>
              <w:spacing w:before="4"/>
              <w:ind w:left="0"/>
              <w:rPr>
                <w:rFonts w:ascii="Arial" w:hAnsi="Arial" w:cs="Arial"/>
                <w:sz w:val="18"/>
              </w:rPr>
            </w:pPr>
          </w:p>
          <w:p w:rsidR="00545364" w:rsidRPr="007217D3" w:rsidRDefault="00545364" w:rsidP="008B7BE9">
            <w:pPr>
              <w:pStyle w:val="TableParagraph"/>
              <w:spacing w:line="242" w:lineRule="auto"/>
              <w:rPr>
                <w:rFonts w:ascii="Arial" w:hAnsi="Arial" w:cs="Arial"/>
                <w:sz w:val="18"/>
              </w:rPr>
            </w:pPr>
            <w:r w:rsidRPr="007217D3">
              <w:rPr>
                <w:rFonts w:ascii="Arial" w:hAnsi="Arial" w:cs="Arial"/>
                <w:b/>
                <w:sz w:val="18"/>
              </w:rPr>
              <w:t>Обращаем Ваше внимание, что такие сделки являются более рискованными, чем сделки</w:t>
            </w:r>
            <w:r w:rsidRPr="007217D3">
              <w:rPr>
                <w:rFonts w:ascii="Arial" w:hAnsi="Arial" w:cs="Arial"/>
                <w:b/>
                <w:spacing w:val="21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b/>
                <w:sz w:val="18"/>
              </w:rPr>
              <w:t>с</w:t>
            </w:r>
            <w:r w:rsidRPr="007217D3">
              <w:rPr>
                <w:rFonts w:ascii="Arial" w:hAnsi="Arial" w:cs="Arial"/>
                <w:b/>
                <w:spacing w:val="25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b/>
                <w:sz w:val="18"/>
              </w:rPr>
              <w:t>инструментами,</w:t>
            </w:r>
            <w:r w:rsidRPr="007217D3">
              <w:rPr>
                <w:rFonts w:ascii="Arial" w:hAnsi="Arial" w:cs="Arial"/>
                <w:b/>
                <w:spacing w:val="22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b/>
                <w:sz w:val="18"/>
              </w:rPr>
              <w:t>доступными</w:t>
            </w:r>
            <w:r w:rsidRPr="007217D3">
              <w:rPr>
                <w:rFonts w:ascii="Arial" w:hAnsi="Arial" w:cs="Arial"/>
                <w:b/>
                <w:spacing w:val="23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b/>
                <w:sz w:val="18"/>
              </w:rPr>
              <w:t>для</w:t>
            </w:r>
            <w:r w:rsidRPr="007217D3">
              <w:rPr>
                <w:rFonts w:ascii="Arial" w:hAnsi="Arial" w:cs="Arial"/>
                <w:b/>
                <w:spacing w:val="25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b/>
                <w:sz w:val="18"/>
              </w:rPr>
              <w:t>неквалифицированных</w:t>
            </w:r>
            <w:r w:rsidRPr="007217D3">
              <w:rPr>
                <w:rFonts w:ascii="Arial" w:hAnsi="Arial" w:cs="Arial"/>
                <w:b/>
                <w:spacing w:val="20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b/>
                <w:sz w:val="18"/>
              </w:rPr>
              <w:t>инвесторов,</w:t>
            </w:r>
            <w:r w:rsidRPr="007217D3">
              <w:rPr>
                <w:rFonts w:ascii="Arial" w:hAnsi="Arial" w:cs="Arial"/>
                <w:b/>
                <w:spacing w:val="24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b/>
                <w:spacing w:val="-5"/>
                <w:sz w:val="18"/>
              </w:rPr>
              <w:t>по</w:t>
            </w:r>
            <w:r w:rsidR="007217D3">
              <w:rPr>
                <w:rFonts w:ascii="Arial" w:hAnsi="Arial" w:cs="Arial"/>
                <w:b/>
                <w:spacing w:val="-5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b/>
                <w:sz w:val="18"/>
              </w:rPr>
              <w:t>которым</w:t>
            </w:r>
            <w:r w:rsidRPr="007217D3">
              <w:rPr>
                <w:rFonts w:ascii="Arial" w:hAnsi="Arial" w:cs="Arial"/>
                <w:b/>
                <w:spacing w:val="-11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b/>
                <w:sz w:val="18"/>
              </w:rPr>
              <w:t>не</w:t>
            </w:r>
            <w:r w:rsidRPr="007217D3">
              <w:rPr>
                <w:rFonts w:ascii="Arial" w:hAnsi="Arial" w:cs="Arial"/>
                <w:b/>
                <w:spacing w:val="-12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b/>
                <w:sz w:val="18"/>
              </w:rPr>
              <w:t>требуется</w:t>
            </w:r>
            <w:r w:rsidRPr="007217D3">
              <w:rPr>
                <w:rFonts w:ascii="Arial" w:hAnsi="Arial" w:cs="Arial"/>
                <w:b/>
                <w:spacing w:val="-12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b/>
                <w:sz w:val="18"/>
              </w:rPr>
              <w:t>прохождение</w:t>
            </w:r>
            <w:r w:rsidRPr="007217D3">
              <w:rPr>
                <w:rFonts w:ascii="Arial" w:hAnsi="Arial" w:cs="Arial"/>
                <w:b/>
                <w:spacing w:val="-11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b/>
                <w:spacing w:val="-2"/>
                <w:sz w:val="18"/>
              </w:rPr>
              <w:t>тестирования</w:t>
            </w:r>
            <w:r w:rsidRPr="007217D3">
              <w:rPr>
                <w:rFonts w:ascii="Arial" w:hAnsi="Arial" w:cs="Arial"/>
                <w:spacing w:val="-2"/>
                <w:sz w:val="18"/>
              </w:rPr>
              <w:t>.</w:t>
            </w:r>
          </w:p>
        </w:tc>
      </w:tr>
      <w:tr w:rsidR="00B8516E" w:rsidRPr="007217D3" w:rsidTr="007A4213">
        <w:trPr>
          <w:trHeight w:val="989"/>
        </w:trPr>
        <w:tc>
          <w:tcPr>
            <w:tcW w:w="415" w:type="dxa"/>
          </w:tcPr>
          <w:p w:rsidR="00B8516E" w:rsidRPr="007217D3" w:rsidRDefault="00180F88">
            <w:pPr>
              <w:pStyle w:val="TableParagraph"/>
              <w:spacing w:line="206" w:lineRule="exact"/>
              <w:ind w:left="7" w:right="1"/>
              <w:jc w:val="center"/>
              <w:rPr>
                <w:rFonts w:ascii="Arial" w:hAnsi="Arial" w:cs="Arial"/>
                <w:sz w:val="18"/>
              </w:rPr>
            </w:pPr>
            <w:r w:rsidRPr="007217D3">
              <w:rPr>
                <w:rFonts w:ascii="Arial" w:hAnsi="Arial" w:cs="Arial"/>
                <w:spacing w:val="-10"/>
                <w:sz w:val="18"/>
              </w:rPr>
              <w:t>8</w:t>
            </w:r>
          </w:p>
        </w:tc>
        <w:tc>
          <w:tcPr>
            <w:tcW w:w="2136" w:type="dxa"/>
          </w:tcPr>
          <w:p w:rsidR="00B8516E" w:rsidRPr="007217D3" w:rsidRDefault="00180F88" w:rsidP="008B7BE9">
            <w:pPr>
              <w:pStyle w:val="TableParagraph"/>
              <w:spacing w:before="2" w:line="244" w:lineRule="auto"/>
              <w:ind w:right="166"/>
              <w:jc w:val="left"/>
              <w:rPr>
                <w:rFonts w:ascii="Arial" w:hAnsi="Arial" w:cs="Arial"/>
                <w:sz w:val="18"/>
              </w:rPr>
            </w:pPr>
            <w:r w:rsidRPr="007217D3">
              <w:rPr>
                <w:rFonts w:ascii="Arial" w:hAnsi="Arial" w:cs="Arial"/>
                <w:spacing w:val="-2"/>
                <w:sz w:val="18"/>
              </w:rPr>
              <w:t>Возможность совершения маржинальных</w:t>
            </w:r>
            <w:r w:rsidRPr="007217D3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spacing w:val="-2"/>
                <w:sz w:val="18"/>
              </w:rPr>
              <w:t xml:space="preserve">сделок </w:t>
            </w:r>
            <w:r w:rsidRPr="007217D3">
              <w:rPr>
                <w:rFonts w:ascii="Arial" w:hAnsi="Arial" w:cs="Arial"/>
                <w:sz w:val="18"/>
              </w:rPr>
              <w:t>и</w:t>
            </w:r>
            <w:r w:rsidRPr="007217D3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sz w:val="18"/>
              </w:rPr>
              <w:t>сделок,</w:t>
            </w:r>
            <w:r w:rsidRPr="007217D3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sz w:val="18"/>
              </w:rPr>
              <w:t xml:space="preserve">приводящих </w:t>
            </w:r>
            <w:r w:rsidRPr="007217D3">
              <w:rPr>
                <w:rFonts w:ascii="Arial" w:hAnsi="Arial" w:cs="Arial"/>
                <w:spacing w:val="-2"/>
                <w:sz w:val="18"/>
              </w:rPr>
              <w:t>к</w:t>
            </w:r>
            <w:r w:rsidRPr="007217D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spacing w:val="-2"/>
                <w:sz w:val="18"/>
              </w:rPr>
              <w:t>непокрытой</w:t>
            </w:r>
            <w:r w:rsidRPr="007217D3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spacing w:val="-2"/>
                <w:sz w:val="18"/>
              </w:rPr>
              <w:t>позиции</w:t>
            </w:r>
          </w:p>
        </w:tc>
        <w:tc>
          <w:tcPr>
            <w:tcW w:w="7512" w:type="dxa"/>
          </w:tcPr>
          <w:p w:rsidR="00B8516E" w:rsidRPr="007217D3" w:rsidRDefault="00A7192E" w:rsidP="008B7BE9">
            <w:pPr>
              <w:pStyle w:val="TableParagraph"/>
              <w:spacing w:line="206" w:lineRule="exact"/>
              <w:ind w:right="100"/>
              <w:rPr>
                <w:rFonts w:ascii="Arial" w:hAnsi="Arial" w:cs="Arial"/>
                <w:sz w:val="18"/>
              </w:rPr>
            </w:pPr>
            <w:r w:rsidRPr="007217D3">
              <w:rPr>
                <w:rFonts w:ascii="Arial" w:hAnsi="Arial" w:cs="Arial"/>
                <w:sz w:val="18"/>
              </w:rPr>
              <w:t>Компания ООО «ИК «</w:t>
            </w:r>
            <w:proofErr w:type="spellStart"/>
            <w:r w:rsidRPr="007217D3">
              <w:rPr>
                <w:rFonts w:ascii="Arial" w:hAnsi="Arial" w:cs="Arial"/>
                <w:sz w:val="18"/>
              </w:rPr>
              <w:t>ИнстаВектор</w:t>
            </w:r>
            <w:proofErr w:type="spellEnd"/>
            <w:r w:rsidRPr="007217D3">
              <w:rPr>
                <w:rFonts w:ascii="Arial" w:hAnsi="Arial" w:cs="Arial"/>
                <w:sz w:val="18"/>
              </w:rPr>
              <w:t xml:space="preserve">» не предоставляет услуги клиентам, </w:t>
            </w:r>
            <w:r w:rsidR="006523B0" w:rsidRPr="007217D3">
              <w:rPr>
                <w:rFonts w:ascii="Arial" w:hAnsi="Arial" w:cs="Arial"/>
                <w:sz w:val="18"/>
              </w:rPr>
              <w:t xml:space="preserve">с </w:t>
            </w:r>
            <w:r w:rsidRPr="007217D3">
              <w:rPr>
                <w:rFonts w:ascii="Arial" w:hAnsi="Arial" w:cs="Arial"/>
                <w:spacing w:val="-2"/>
                <w:sz w:val="18"/>
              </w:rPr>
              <w:t>возможность</w:t>
            </w:r>
            <w:r w:rsidR="006523B0" w:rsidRPr="007217D3">
              <w:rPr>
                <w:rFonts w:ascii="Arial" w:hAnsi="Arial" w:cs="Arial"/>
                <w:spacing w:val="-2"/>
                <w:sz w:val="18"/>
              </w:rPr>
              <w:t>ю</w:t>
            </w:r>
            <w:r w:rsidRPr="007217D3">
              <w:rPr>
                <w:rFonts w:ascii="Arial" w:hAnsi="Arial" w:cs="Arial"/>
                <w:spacing w:val="-2"/>
                <w:sz w:val="18"/>
              </w:rPr>
              <w:t xml:space="preserve"> совершения маржинальных</w:t>
            </w:r>
            <w:r w:rsidRPr="007217D3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spacing w:val="-2"/>
                <w:sz w:val="18"/>
              </w:rPr>
              <w:t xml:space="preserve">сделок </w:t>
            </w:r>
            <w:r w:rsidRPr="007217D3">
              <w:rPr>
                <w:rFonts w:ascii="Arial" w:hAnsi="Arial" w:cs="Arial"/>
                <w:sz w:val="18"/>
              </w:rPr>
              <w:t>и</w:t>
            </w:r>
            <w:r w:rsidRPr="007217D3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sz w:val="18"/>
              </w:rPr>
              <w:t>сделок,</w:t>
            </w:r>
            <w:r w:rsidRPr="007217D3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sz w:val="18"/>
              </w:rPr>
              <w:t xml:space="preserve">приводящих </w:t>
            </w:r>
            <w:r w:rsidRPr="007217D3">
              <w:rPr>
                <w:rFonts w:ascii="Arial" w:hAnsi="Arial" w:cs="Arial"/>
                <w:spacing w:val="-2"/>
                <w:sz w:val="18"/>
              </w:rPr>
              <w:t>к</w:t>
            </w:r>
            <w:r w:rsidRPr="007217D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spacing w:val="-2"/>
                <w:sz w:val="18"/>
              </w:rPr>
              <w:t>непокрытой</w:t>
            </w:r>
            <w:r w:rsidRPr="007217D3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spacing w:val="-2"/>
                <w:sz w:val="18"/>
              </w:rPr>
              <w:t>позиции</w:t>
            </w:r>
            <w:r w:rsidR="00EA14A2">
              <w:rPr>
                <w:rFonts w:ascii="Arial" w:hAnsi="Arial" w:cs="Arial"/>
                <w:spacing w:val="-2"/>
                <w:sz w:val="18"/>
              </w:rPr>
              <w:t>.</w:t>
            </w:r>
          </w:p>
        </w:tc>
      </w:tr>
      <w:tr w:rsidR="00B8516E" w:rsidRPr="007217D3" w:rsidTr="007A4213">
        <w:trPr>
          <w:trHeight w:val="977"/>
        </w:trPr>
        <w:tc>
          <w:tcPr>
            <w:tcW w:w="415" w:type="dxa"/>
          </w:tcPr>
          <w:p w:rsidR="00B8516E" w:rsidRPr="007217D3" w:rsidRDefault="00180F88">
            <w:pPr>
              <w:pStyle w:val="TableParagraph"/>
              <w:spacing w:line="206" w:lineRule="exact"/>
              <w:ind w:left="7" w:right="1"/>
              <w:jc w:val="center"/>
              <w:rPr>
                <w:rFonts w:ascii="Arial" w:hAnsi="Arial" w:cs="Arial"/>
                <w:sz w:val="18"/>
              </w:rPr>
            </w:pPr>
            <w:r w:rsidRPr="007217D3">
              <w:rPr>
                <w:rFonts w:ascii="Arial" w:hAnsi="Arial" w:cs="Arial"/>
                <w:spacing w:val="-10"/>
                <w:sz w:val="18"/>
              </w:rPr>
              <w:lastRenderedPageBreak/>
              <w:t>9</w:t>
            </w:r>
          </w:p>
        </w:tc>
        <w:tc>
          <w:tcPr>
            <w:tcW w:w="2136" w:type="dxa"/>
          </w:tcPr>
          <w:p w:rsidR="00B8516E" w:rsidRPr="00627436" w:rsidRDefault="00180F88" w:rsidP="008B7BE9">
            <w:pPr>
              <w:pStyle w:val="TableParagraph"/>
              <w:spacing w:before="2" w:line="244" w:lineRule="auto"/>
              <w:ind w:right="166"/>
              <w:jc w:val="left"/>
              <w:rPr>
                <w:rFonts w:ascii="Arial" w:hAnsi="Arial" w:cs="Arial"/>
                <w:sz w:val="18"/>
              </w:rPr>
            </w:pPr>
            <w:r w:rsidRPr="00627436">
              <w:rPr>
                <w:rFonts w:ascii="Arial" w:hAnsi="Arial" w:cs="Arial"/>
                <w:spacing w:val="-2"/>
                <w:sz w:val="18"/>
              </w:rPr>
              <w:t xml:space="preserve">Возможность использования </w:t>
            </w:r>
            <w:r w:rsidR="001F048B" w:rsidRPr="00627436">
              <w:rPr>
                <w:rFonts w:ascii="Arial" w:hAnsi="Arial" w:cs="Arial"/>
                <w:spacing w:val="-2"/>
                <w:sz w:val="18"/>
              </w:rPr>
              <w:t>ООО «ИК «</w:t>
            </w:r>
            <w:proofErr w:type="spellStart"/>
            <w:r w:rsidR="001F048B" w:rsidRPr="00627436">
              <w:rPr>
                <w:rFonts w:ascii="Arial" w:hAnsi="Arial" w:cs="Arial"/>
                <w:spacing w:val="-2"/>
                <w:sz w:val="18"/>
              </w:rPr>
              <w:t>ИнстаВектор</w:t>
            </w:r>
            <w:proofErr w:type="spellEnd"/>
            <w:r w:rsidR="001F048B" w:rsidRPr="00627436">
              <w:rPr>
                <w:rFonts w:ascii="Arial" w:hAnsi="Arial" w:cs="Arial"/>
                <w:spacing w:val="-2"/>
                <w:sz w:val="18"/>
              </w:rPr>
              <w:t>»</w:t>
            </w:r>
            <w:r w:rsidRPr="00627436">
              <w:rPr>
                <w:rFonts w:ascii="Arial" w:hAnsi="Arial" w:cs="Arial"/>
                <w:spacing w:val="-2"/>
                <w:sz w:val="18"/>
              </w:rPr>
              <w:t xml:space="preserve"> принадлежащих</w:t>
            </w:r>
            <w:r w:rsidRPr="00627436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627436">
              <w:rPr>
                <w:rFonts w:ascii="Arial" w:hAnsi="Arial" w:cs="Arial"/>
                <w:spacing w:val="-2"/>
                <w:sz w:val="18"/>
              </w:rPr>
              <w:t xml:space="preserve">Вам </w:t>
            </w:r>
            <w:r w:rsidRPr="00627436">
              <w:rPr>
                <w:rFonts w:ascii="Arial" w:hAnsi="Arial" w:cs="Arial"/>
                <w:sz w:val="18"/>
              </w:rPr>
              <w:t>ценных бумаг</w:t>
            </w:r>
          </w:p>
        </w:tc>
        <w:tc>
          <w:tcPr>
            <w:tcW w:w="7512" w:type="dxa"/>
          </w:tcPr>
          <w:p w:rsidR="00B8516E" w:rsidRPr="00627436" w:rsidRDefault="006523B0" w:rsidP="008B7BE9">
            <w:pPr>
              <w:pStyle w:val="TableParagraph"/>
              <w:spacing w:line="183" w:lineRule="exact"/>
              <w:ind w:right="143"/>
              <w:rPr>
                <w:rFonts w:ascii="Arial" w:hAnsi="Arial" w:cs="Arial"/>
                <w:sz w:val="18"/>
              </w:rPr>
            </w:pPr>
            <w:r w:rsidRPr="00627436">
              <w:rPr>
                <w:rFonts w:ascii="Arial" w:hAnsi="Arial" w:cs="Arial"/>
                <w:sz w:val="18"/>
              </w:rPr>
              <w:t>Компания ООО «ИК «</w:t>
            </w:r>
            <w:proofErr w:type="spellStart"/>
            <w:r w:rsidRPr="00627436">
              <w:rPr>
                <w:rFonts w:ascii="Arial" w:hAnsi="Arial" w:cs="Arial"/>
                <w:sz w:val="18"/>
              </w:rPr>
              <w:t>ИнстаВектор</w:t>
            </w:r>
            <w:proofErr w:type="spellEnd"/>
            <w:r w:rsidRPr="00627436">
              <w:rPr>
                <w:rFonts w:ascii="Arial" w:hAnsi="Arial" w:cs="Arial"/>
                <w:sz w:val="18"/>
              </w:rPr>
              <w:t>» не предоставляет услуги клиентам, с</w:t>
            </w:r>
            <w:r w:rsidR="00902020" w:rsidRPr="00627436">
              <w:rPr>
                <w:rFonts w:ascii="Arial" w:hAnsi="Arial" w:cs="Arial"/>
                <w:sz w:val="18"/>
              </w:rPr>
              <w:t xml:space="preserve"> </w:t>
            </w:r>
            <w:r w:rsidRPr="00627436">
              <w:rPr>
                <w:rFonts w:ascii="Arial" w:hAnsi="Arial" w:cs="Arial"/>
                <w:sz w:val="18"/>
              </w:rPr>
              <w:t xml:space="preserve"> </w:t>
            </w:r>
            <w:r w:rsidRPr="00627436">
              <w:rPr>
                <w:rFonts w:ascii="Arial" w:hAnsi="Arial" w:cs="Arial"/>
                <w:spacing w:val="-2"/>
                <w:sz w:val="18"/>
              </w:rPr>
              <w:t xml:space="preserve">возможностью использования </w:t>
            </w:r>
            <w:r w:rsidR="001F048B" w:rsidRPr="00627436">
              <w:rPr>
                <w:rFonts w:ascii="Arial" w:hAnsi="Arial" w:cs="Arial"/>
                <w:spacing w:val="-2"/>
                <w:sz w:val="18"/>
              </w:rPr>
              <w:t>ООО «ИК «</w:t>
            </w:r>
            <w:proofErr w:type="spellStart"/>
            <w:r w:rsidR="001F048B" w:rsidRPr="00627436">
              <w:rPr>
                <w:rFonts w:ascii="Arial" w:hAnsi="Arial" w:cs="Arial"/>
                <w:spacing w:val="-2"/>
                <w:sz w:val="18"/>
              </w:rPr>
              <w:t>ИнстаВектор</w:t>
            </w:r>
            <w:proofErr w:type="spellEnd"/>
            <w:r w:rsidR="001F048B" w:rsidRPr="00627436">
              <w:rPr>
                <w:rFonts w:ascii="Arial" w:hAnsi="Arial" w:cs="Arial"/>
                <w:spacing w:val="-2"/>
                <w:sz w:val="18"/>
              </w:rPr>
              <w:t>»</w:t>
            </w:r>
            <w:r w:rsidRPr="00627436">
              <w:rPr>
                <w:rFonts w:ascii="Arial" w:hAnsi="Arial" w:cs="Arial"/>
                <w:spacing w:val="-2"/>
                <w:sz w:val="18"/>
              </w:rPr>
              <w:t xml:space="preserve"> принадлежащих</w:t>
            </w:r>
            <w:r w:rsidRPr="00627436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627436">
              <w:rPr>
                <w:rFonts w:ascii="Arial" w:hAnsi="Arial" w:cs="Arial"/>
                <w:spacing w:val="-2"/>
                <w:sz w:val="18"/>
              </w:rPr>
              <w:t xml:space="preserve">Вам </w:t>
            </w:r>
            <w:r w:rsidRPr="00627436">
              <w:rPr>
                <w:rFonts w:ascii="Arial" w:hAnsi="Arial" w:cs="Arial"/>
                <w:sz w:val="18"/>
              </w:rPr>
              <w:t>ценных бумаг</w:t>
            </w:r>
            <w:r w:rsidR="00C72764" w:rsidRPr="00627436">
              <w:rPr>
                <w:rFonts w:ascii="Arial" w:hAnsi="Arial" w:cs="Arial"/>
                <w:sz w:val="18"/>
              </w:rPr>
              <w:t>.</w:t>
            </w:r>
          </w:p>
        </w:tc>
      </w:tr>
      <w:tr w:rsidR="00B8516E" w:rsidRPr="007217D3" w:rsidTr="007A4213">
        <w:trPr>
          <w:trHeight w:val="992"/>
        </w:trPr>
        <w:tc>
          <w:tcPr>
            <w:tcW w:w="415" w:type="dxa"/>
          </w:tcPr>
          <w:p w:rsidR="00B8516E" w:rsidRPr="007217D3" w:rsidRDefault="00180F88">
            <w:pPr>
              <w:pStyle w:val="TableParagraph"/>
              <w:spacing w:line="206" w:lineRule="exact"/>
              <w:ind w:left="7"/>
              <w:jc w:val="center"/>
              <w:rPr>
                <w:rFonts w:ascii="Arial" w:hAnsi="Arial" w:cs="Arial"/>
                <w:sz w:val="18"/>
              </w:rPr>
            </w:pPr>
            <w:r w:rsidRPr="007217D3">
              <w:rPr>
                <w:rFonts w:ascii="Arial" w:hAnsi="Arial" w:cs="Arial"/>
                <w:spacing w:val="-5"/>
                <w:sz w:val="18"/>
              </w:rPr>
              <w:t>10</w:t>
            </w:r>
          </w:p>
        </w:tc>
        <w:tc>
          <w:tcPr>
            <w:tcW w:w="2136" w:type="dxa"/>
          </w:tcPr>
          <w:p w:rsidR="00B8516E" w:rsidRPr="00627436" w:rsidRDefault="00180F88" w:rsidP="008B7BE9">
            <w:pPr>
              <w:pStyle w:val="TableParagraph"/>
              <w:spacing w:before="2" w:line="244" w:lineRule="auto"/>
              <w:ind w:right="166"/>
              <w:jc w:val="left"/>
              <w:rPr>
                <w:rFonts w:ascii="Arial" w:hAnsi="Arial" w:cs="Arial"/>
                <w:sz w:val="18"/>
              </w:rPr>
            </w:pPr>
            <w:r w:rsidRPr="00627436">
              <w:rPr>
                <w:rFonts w:ascii="Arial" w:hAnsi="Arial" w:cs="Arial"/>
                <w:spacing w:val="-2"/>
                <w:sz w:val="18"/>
              </w:rPr>
              <w:t xml:space="preserve">Возможность использования </w:t>
            </w:r>
            <w:r w:rsidR="001F048B" w:rsidRPr="00627436">
              <w:rPr>
                <w:rFonts w:ascii="Arial" w:hAnsi="Arial" w:cs="Arial"/>
                <w:spacing w:val="-2"/>
                <w:sz w:val="18"/>
              </w:rPr>
              <w:t>ООО «ИК «</w:t>
            </w:r>
            <w:proofErr w:type="spellStart"/>
            <w:r w:rsidR="001F048B" w:rsidRPr="00627436">
              <w:rPr>
                <w:rFonts w:ascii="Arial" w:hAnsi="Arial" w:cs="Arial"/>
                <w:spacing w:val="-2"/>
                <w:sz w:val="18"/>
              </w:rPr>
              <w:t>ИнстаВектор</w:t>
            </w:r>
            <w:proofErr w:type="spellEnd"/>
            <w:r w:rsidR="001F048B" w:rsidRPr="00627436">
              <w:rPr>
                <w:rFonts w:ascii="Arial" w:hAnsi="Arial" w:cs="Arial"/>
                <w:spacing w:val="-2"/>
                <w:sz w:val="18"/>
              </w:rPr>
              <w:t>»</w:t>
            </w:r>
            <w:r w:rsidRPr="00627436">
              <w:rPr>
                <w:rFonts w:ascii="Arial" w:hAnsi="Arial" w:cs="Arial"/>
                <w:spacing w:val="-2"/>
                <w:sz w:val="18"/>
              </w:rPr>
              <w:t xml:space="preserve"> принадлежащих</w:t>
            </w:r>
            <w:r w:rsidRPr="00627436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627436">
              <w:rPr>
                <w:rFonts w:ascii="Arial" w:hAnsi="Arial" w:cs="Arial"/>
                <w:spacing w:val="-2"/>
                <w:sz w:val="18"/>
              </w:rPr>
              <w:t xml:space="preserve">Вам </w:t>
            </w:r>
            <w:r w:rsidRPr="00627436">
              <w:rPr>
                <w:rFonts w:ascii="Arial" w:hAnsi="Arial" w:cs="Arial"/>
                <w:sz w:val="18"/>
              </w:rPr>
              <w:t>денежных средств</w:t>
            </w:r>
          </w:p>
        </w:tc>
        <w:tc>
          <w:tcPr>
            <w:tcW w:w="7512" w:type="dxa"/>
          </w:tcPr>
          <w:p w:rsidR="00B8516E" w:rsidRPr="00627436" w:rsidRDefault="006523B0" w:rsidP="008B7BE9">
            <w:pPr>
              <w:pStyle w:val="TableParagraph"/>
              <w:spacing w:line="200" w:lineRule="atLeast"/>
              <w:ind w:right="97"/>
              <w:rPr>
                <w:rFonts w:ascii="Arial" w:hAnsi="Arial" w:cs="Arial"/>
                <w:sz w:val="18"/>
              </w:rPr>
            </w:pPr>
            <w:r w:rsidRPr="00627436">
              <w:rPr>
                <w:rFonts w:ascii="Arial" w:hAnsi="Arial" w:cs="Arial"/>
                <w:sz w:val="18"/>
              </w:rPr>
              <w:t>Компания ООО «ИК «</w:t>
            </w:r>
            <w:proofErr w:type="spellStart"/>
            <w:r w:rsidRPr="00627436">
              <w:rPr>
                <w:rFonts w:ascii="Arial" w:hAnsi="Arial" w:cs="Arial"/>
                <w:sz w:val="18"/>
              </w:rPr>
              <w:t>ИнстаВектор</w:t>
            </w:r>
            <w:proofErr w:type="spellEnd"/>
            <w:r w:rsidRPr="00627436">
              <w:rPr>
                <w:rFonts w:ascii="Arial" w:hAnsi="Arial" w:cs="Arial"/>
                <w:sz w:val="18"/>
              </w:rPr>
              <w:t xml:space="preserve">» не предоставляет услуги клиентам, с </w:t>
            </w:r>
            <w:r w:rsidR="001E2910" w:rsidRPr="00627436">
              <w:rPr>
                <w:rFonts w:ascii="Arial" w:hAnsi="Arial" w:cs="Arial"/>
                <w:spacing w:val="-2"/>
                <w:sz w:val="18"/>
              </w:rPr>
              <w:t xml:space="preserve">возможностью </w:t>
            </w:r>
            <w:r w:rsidRPr="00627436">
              <w:rPr>
                <w:rFonts w:ascii="Arial" w:hAnsi="Arial" w:cs="Arial"/>
                <w:spacing w:val="-2"/>
                <w:sz w:val="18"/>
              </w:rPr>
              <w:t xml:space="preserve">использования </w:t>
            </w:r>
            <w:r w:rsidR="001F048B" w:rsidRPr="00627436">
              <w:rPr>
                <w:rFonts w:ascii="Arial" w:hAnsi="Arial" w:cs="Arial"/>
                <w:spacing w:val="-2"/>
                <w:sz w:val="18"/>
              </w:rPr>
              <w:t>ООО «ИК «</w:t>
            </w:r>
            <w:proofErr w:type="spellStart"/>
            <w:r w:rsidR="001F048B" w:rsidRPr="00627436">
              <w:rPr>
                <w:rFonts w:ascii="Arial" w:hAnsi="Arial" w:cs="Arial"/>
                <w:spacing w:val="-2"/>
                <w:sz w:val="18"/>
              </w:rPr>
              <w:t>ИнстаВектор</w:t>
            </w:r>
            <w:proofErr w:type="spellEnd"/>
            <w:r w:rsidR="001F048B" w:rsidRPr="00627436">
              <w:rPr>
                <w:rFonts w:ascii="Arial" w:hAnsi="Arial" w:cs="Arial"/>
                <w:spacing w:val="-2"/>
                <w:sz w:val="18"/>
              </w:rPr>
              <w:t>»</w:t>
            </w:r>
            <w:r w:rsidRPr="00627436">
              <w:rPr>
                <w:rFonts w:ascii="Arial" w:hAnsi="Arial" w:cs="Arial"/>
                <w:spacing w:val="-2"/>
                <w:sz w:val="18"/>
              </w:rPr>
              <w:t xml:space="preserve"> принадлежащих</w:t>
            </w:r>
            <w:r w:rsidRPr="00627436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627436">
              <w:rPr>
                <w:rFonts w:ascii="Arial" w:hAnsi="Arial" w:cs="Arial"/>
                <w:spacing w:val="-2"/>
                <w:sz w:val="18"/>
              </w:rPr>
              <w:t xml:space="preserve">Вам </w:t>
            </w:r>
            <w:r w:rsidRPr="00627436">
              <w:rPr>
                <w:rFonts w:ascii="Arial" w:hAnsi="Arial" w:cs="Arial"/>
                <w:sz w:val="18"/>
              </w:rPr>
              <w:t>денежных средств</w:t>
            </w:r>
            <w:r w:rsidR="00C72764" w:rsidRPr="00627436">
              <w:rPr>
                <w:rFonts w:ascii="Arial" w:hAnsi="Arial" w:cs="Arial"/>
                <w:sz w:val="18"/>
              </w:rPr>
              <w:t>.</w:t>
            </w:r>
          </w:p>
        </w:tc>
      </w:tr>
      <w:tr w:rsidR="0045199F" w:rsidRPr="007217D3" w:rsidTr="007A4213">
        <w:trPr>
          <w:trHeight w:val="621"/>
        </w:trPr>
        <w:tc>
          <w:tcPr>
            <w:tcW w:w="415" w:type="dxa"/>
          </w:tcPr>
          <w:p w:rsidR="0045199F" w:rsidRPr="007217D3" w:rsidRDefault="0045199F" w:rsidP="001E2910">
            <w:pPr>
              <w:pStyle w:val="TableParagraph"/>
              <w:spacing w:line="206" w:lineRule="exact"/>
              <w:ind w:left="0" w:right="1"/>
              <w:jc w:val="center"/>
              <w:rPr>
                <w:rFonts w:ascii="Arial" w:hAnsi="Arial" w:cs="Arial"/>
                <w:sz w:val="18"/>
              </w:rPr>
            </w:pPr>
            <w:r w:rsidRPr="007217D3">
              <w:rPr>
                <w:rFonts w:ascii="Arial" w:hAnsi="Arial" w:cs="Arial"/>
                <w:spacing w:val="-5"/>
                <w:sz w:val="18"/>
              </w:rPr>
              <w:t>11</w:t>
            </w:r>
          </w:p>
        </w:tc>
        <w:tc>
          <w:tcPr>
            <w:tcW w:w="2136" w:type="dxa"/>
          </w:tcPr>
          <w:p w:rsidR="0045199F" w:rsidRPr="007217D3" w:rsidRDefault="0045199F" w:rsidP="008B7BE9">
            <w:pPr>
              <w:pStyle w:val="TableParagraph"/>
              <w:spacing w:before="2"/>
              <w:jc w:val="left"/>
              <w:rPr>
                <w:rFonts w:ascii="Arial" w:hAnsi="Arial" w:cs="Arial"/>
                <w:sz w:val="18"/>
              </w:rPr>
            </w:pPr>
            <w:r w:rsidRPr="007217D3">
              <w:rPr>
                <w:rFonts w:ascii="Arial" w:hAnsi="Arial" w:cs="Arial"/>
                <w:sz w:val="18"/>
              </w:rPr>
              <w:t>Способы</w:t>
            </w:r>
            <w:r w:rsidRPr="007217D3">
              <w:rPr>
                <w:rFonts w:ascii="Arial" w:hAnsi="Arial" w:cs="Arial"/>
                <w:spacing w:val="-5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sz w:val="18"/>
              </w:rPr>
              <w:t>подачи,</w:t>
            </w:r>
            <w:r w:rsidRPr="007217D3">
              <w:rPr>
                <w:rFonts w:ascii="Arial" w:hAnsi="Arial" w:cs="Arial"/>
                <w:spacing w:val="-5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spacing w:val="-2"/>
                <w:sz w:val="18"/>
              </w:rPr>
              <w:t>сроки</w:t>
            </w:r>
            <w:r w:rsidR="001E2910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sz w:val="18"/>
              </w:rPr>
              <w:t>приема</w:t>
            </w:r>
            <w:r w:rsidRPr="007217D3">
              <w:rPr>
                <w:rFonts w:ascii="Arial" w:hAnsi="Arial" w:cs="Arial"/>
                <w:spacing w:val="-12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sz w:val="18"/>
              </w:rPr>
              <w:t>и</w:t>
            </w:r>
            <w:r w:rsidRPr="007217D3">
              <w:rPr>
                <w:rFonts w:ascii="Arial" w:hAnsi="Arial" w:cs="Arial"/>
                <w:spacing w:val="-12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sz w:val="18"/>
              </w:rPr>
              <w:t xml:space="preserve">исполнения </w:t>
            </w:r>
            <w:r w:rsidRPr="007217D3">
              <w:rPr>
                <w:rFonts w:ascii="Arial" w:hAnsi="Arial" w:cs="Arial"/>
                <w:spacing w:val="-2"/>
                <w:sz w:val="18"/>
              </w:rPr>
              <w:t>поручений</w:t>
            </w:r>
          </w:p>
        </w:tc>
        <w:tc>
          <w:tcPr>
            <w:tcW w:w="7512" w:type="dxa"/>
          </w:tcPr>
          <w:p w:rsidR="0045199F" w:rsidRPr="007217D3" w:rsidRDefault="006576E3" w:rsidP="00627436">
            <w:pPr>
              <w:pStyle w:val="TableParagraph"/>
              <w:spacing w:before="2"/>
              <w:ind w:right="141"/>
              <w:rPr>
                <w:rFonts w:ascii="Arial" w:hAnsi="Arial" w:cs="Arial"/>
                <w:sz w:val="18"/>
              </w:rPr>
            </w:pPr>
            <w:r w:rsidRPr="006576E3">
              <w:rPr>
                <w:rFonts w:ascii="Arial" w:hAnsi="Arial" w:cs="Arial"/>
                <w:spacing w:val="16"/>
                <w:sz w:val="18"/>
              </w:rPr>
              <w:t>С</w:t>
            </w:r>
            <w:r w:rsidR="0045199F" w:rsidRPr="007217D3">
              <w:rPr>
                <w:rFonts w:ascii="Arial" w:hAnsi="Arial" w:cs="Arial"/>
                <w:sz w:val="18"/>
              </w:rPr>
              <w:t>пособы</w:t>
            </w:r>
            <w:r w:rsidR="0045199F" w:rsidRPr="007217D3">
              <w:rPr>
                <w:rFonts w:ascii="Arial" w:hAnsi="Arial" w:cs="Arial"/>
                <w:spacing w:val="12"/>
                <w:sz w:val="18"/>
              </w:rPr>
              <w:t xml:space="preserve"> </w:t>
            </w:r>
            <w:r w:rsidR="0045199F" w:rsidRPr="007217D3">
              <w:rPr>
                <w:rFonts w:ascii="Arial" w:hAnsi="Arial" w:cs="Arial"/>
                <w:sz w:val="18"/>
              </w:rPr>
              <w:t>подачи,</w:t>
            </w:r>
            <w:r w:rsidR="0045199F" w:rsidRPr="007217D3">
              <w:rPr>
                <w:rFonts w:ascii="Arial" w:hAnsi="Arial" w:cs="Arial"/>
                <w:spacing w:val="13"/>
                <w:sz w:val="18"/>
              </w:rPr>
              <w:t xml:space="preserve"> </w:t>
            </w:r>
            <w:r w:rsidR="0045199F" w:rsidRPr="007217D3">
              <w:rPr>
                <w:rFonts w:ascii="Arial" w:hAnsi="Arial" w:cs="Arial"/>
                <w:sz w:val="18"/>
              </w:rPr>
              <w:t>сроки</w:t>
            </w:r>
            <w:r w:rsidR="0045199F" w:rsidRPr="007217D3">
              <w:rPr>
                <w:rFonts w:ascii="Arial" w:hAnsi="Arial" w:cs="Arial"/>
                <w:spacing w:val="13"/>
                <w:sz w:val="18"/>
              </w:rPr>
              <w:t xml:space="preserve"> </w:t>
            </w:r>
            <w:r w:rsidR="0045199F" w:rsidRPr="007217D3">
              <w:rPr>
                <w:rFonts w:ascii="Arial" w:hAnsi="Arial" w:cs="Arial"/>
                <w:sz w:val="18"/>
              </w:rPr>
              <w:t>приема</w:t>
            </w:r>
            <w:r w:rsidR="0045199F" w:rsidRPr="007217D3">
              <w:rPr>
                <w:rFonts w:ascii="Arial" w:hAnsi="Arial" w:cs="Arial"/>
                <w:spacing w:val="13"/>
                <w:sz w:val="18"/>
              </w:rPr>
              <w:t xml:space="preserve"> </w:t>
            </w:r>
            <w:r w:rsidR="0045199F" w:rsidRPr="007217D3">
              <w:rPr>
                <w:rFonts w:ascii="Arial" w:hAnsi="Arial" w:cs="Arial"/>
                <w:sz w:val="18"/>
              </w:rPr>
              <w:t>и</w:t>
            </w:r>
            <w:r w:rsidR="0045199F" w:rsidRPr="007217D3">
              <w:rPr>
                <w:rFonts w:ascii="Arial" w:hAnsi="Arial" w:cs="Arial"/>
                <w:spacing w:val="13"/>
                <w:sz w:val="18"/>
              </w:rPr>
              <w:t xml:space="preserve"> </w:t>
            </w:r>
            <w:r w:rsidR="0045199F" w:rsidRPr="007217D3">
              <w:rPr>
                <w:rFonts w:ascii="Arial" w:hAnsi="Arial" w:cs="Arial"/>
                <w:spacing w:val="-2"/>
                <w:sz w:val="18"/>
              </w:rPr>
              <w:t>исполнения</w:t>
            </w:r>
            <w:r w:rsidR="001E2910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="0045199F" w:rsidRPr="007217D3">
              <w:rPr>
                <w:rFonts w:ascii="Arial" w:hAnsi="Arial" w:cs="Arial"/>
                <w:sz w:val="18"/>
              </w:rPr>
              <w:t xml:space="preserve">поручений </w:t>
            </w:r>
            <w:r w:rsidR="0045199F" w:rsidRPr="006576E3">
              <w:rPr>
                <w:rFonts w:ascii="Arial" w:hAnsi="Arial" w:cs="Arial"/>
                <w:sz w:val="18"/>
              </w:rPr>
              <w:t xml:space="preserve">определены </w:t>
            </w:r>
            <w:r w:rsidRPr="007217D3">
              <w:rPr>
                <w:rFonts w:ascii="Arial" w:hAnsi="Arial" w:cs="Arial"/>
                <w:sz w:val="18"/>
              </w:rPr>
              <w:t>п. 2.6, 3.1.1, 3.1.2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="0045199F" w:rsidRPr="006576E3">
              <w:rPr>
                <w:rFonts w:ascii="Arial" w:hAnsi="Arial" w:cs="Arial"/>
                <w:sz w:val="18"/>
              </w:rPr>
              <w:t>договор</w:t>
            </w:r>
            <w:r>
              <w:rPr>
                <w:rFonts w:ascii="Arial" w:hAnsi="Arial" w:cs="Arial"/>
                <w:sz w:val="18"/>
              </w:rPr>
              <w:t>а о брокерском обслуживании</w:t>
            </w:r>
            <w:r w:rsidR="0045199F" w:rsidRPr="006576E3">
              <w:rPr>
                <w:rFonts w:ascii="Arial" w:hAnsi="Arial" w:cs="Arial"/>
                <w:color w:val="FF0000"/>
                <w:sz w:val="18"/>
              </w:rPr>
              <w:t xml:space="preserve"> </w:t>
            </w:r>
            <w:r w:rsidR="0045199F" w:rsidRPr="007217D3">
              <w:rPr>
                <w:rFonts w:ascii="Arial" w:hAnsi="Arial" w:cs="Arial"/>
                <w:sz w:val="18"/>
              </w:rPr>
              <w:t xml:space="preserve">и Порядком обеспечения наилучших условий исполнения поручений клиентов находящегося на сайте </w:t>
            </w:r>
            <w:r>
              <w:rPr>
                <w:rFonts w:ascii="Arial" w:hAnsi="Arial" w:cs="Arial"/>
                <w:sz w:val="18"/>
              </w:rPr>
              <w:t>ООО «ИК «</w:t>
            </w:r>
            <w:proofErr w:type="spellStart"/>
            <w:r>
              <w:rPr>
                <w:rFonts w:ascii="Arial" w:hAnsi="Arial" w:cs="Arial"/>
                <w:sz w:val="18"/>
              </w:rPr>
              <w:t>ИнстаВектор</w:t>
            </w:r>
            <w:proofErr w:type="spellEnd"/>
            <w:r>
              <w:rPr>
                <w:rFonts w:ascii="Arial" w:hAnsi="Arial" w:cs="Arial"/>
                <w:sz w:val="18"/>
              </w:rPr>
              <w:t>»</w:t>
            </w:r>
            <w:r w:rsidR="0045199F" w:rsidRPr="007217D3">
              <w:rPr>
                <w:rFonts w:ascii="Arial" w:hAnsi="Arial" w:cs="Arial"/>
                <w:sz w:val="18"/>
              </w:rPr>
              <w:t xml:space="preserve"> по адресу </w:t>
            </w:r>
            <w:hyperlink r:id="rId13" w:history="1">
              <w:r w:rsidR="00C72764" w:rsidRPr="00480F51">
                <w:rPr>
                  <w:rStyle w:val="a6"/>
                  <w:rFonts w:ascii="Arial" w:hAnsi="Arial" w:cs="Arial"/>
                  <w:sz w:val="18"/>
                </w:rPr>
                <w:t>https://www.instavector.ru/reglaments</w:t>
              </w:r>
            </w:hyperlink>
            <w:r w:rsidR="00C72764">
              <w:rPr>
                <w:rFonts w:ascii="Arial" w:hAnsi="Arial" w:cs="Arial"/>
                <w:sz w:val="18"/>
              </w:rPr>
              <w:t>.</w:t>
            </w:r>
          </w:p>
        </w:tc>
      </w:tr>
      <w:tr w:rsidR="0045199F" w:rsidRPr="007217D3" w:rsidTr="007A4213">
        <w:trPr>
          <w:trHeight w:val="621"/>
        </w:trPr>
        <w:tc>
          <w:tcPr>
            <w:tcW w:w="415" w:type="dxa"/>
          </w:tcPr>
          <w:p w:rsidR="0045199F" w:rsidRPr="007217D3" w:rsidRDefault="0045199F" w:rsidP="00402452">
            <w:pPr>
              <w:pStyle w:val="TableParagraph"/>
              <w:spacing w:line="206" w:lineRule="exact"/>
              <w:ind w:left="7" w:right="1"/>
              <w:jc w:val="center"/>
              <w:rPr>
                <w:rFonts w:ascii="Arial" w:hAnsi="Arial" w:cs="Arial"/>
                <w:sz w:val="18"/>
              </w:rPr>
            </w:pPr>
            <w:r w:rsidRPr="007217D3">
              <w:rPr>
                <w:rFonts w:ascii="Arial" w:hAnsi="Arial" w:cs="Arial"/>
                <w:spacing w:val="-5"/>
                <w:sz w:val="18"/>
              </w:rPr>
              <w:t>12</w:t>
            </w:r>
          </w:p>
        </w:tc>
        <w:tc>
          <w:tcPr>
            <w:tcW w:w="2136" w:type="dxa"/>
          </w:tcPr>
          <w:p w:rsidR="0045199F" w:rsidRPr="007217D3" w:rsidRDefault="0045199F" w:rsidP="008B7BE9">
            <w:pPr>
              <w:pStyle w:val="TableParagraph"/>
              <w:spacing w:line="206" w:lineRule="exact"/>
              <w:ind w:right="362"/>
              <w:jc w:val="left"/>
              <w:rPr>
                <w:rFonts w:ascii="Arial" w:hAnsi="Arial" w:cs="Arial"/>
                <w:sz w:val="18"/>
              </w:rPr>
            </w:pPr>
            <w:r w:rsidRPr="007217D3">
              <w:rPr>
                <w:rFonts w:ascii="Arial" w:hAnsi="Arial" w:cs="Arial"/>
                <w:sz w:val="18"/>
              </w:rPr>
              <w:t xml:space="preserve">Способ и сроки </w:t>
            </w:r>
            <w:r w:rsidRPr="007217D3">
              <w:rPr>
                <w:rFonts w:ascii="Arial" w:hAnsi="Arial" w:cs="Arial"/>
                <w:spacing w:val="-2"/>
                <w:sz w:val="18"/>
              </w:rPr>
              <w:t>получения</w:t>
            </w:r>
            <w:r w:rsidRPr="007217D3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spacing w:val="-2"/>
                <w:sz w:val="18"/>
              </w:rPr>
              <w:t xml:space="preserve">клиентом </w:t>
            </w:r>
            <w:r w:rsidRPr="007217D3">
              <w:rPr>
                <w:rFonts w:ascii="Arial" w:hAnsi="Arial" w:cs="Arial"/>
                <w:sz w:val="18"/>
              </w:rPr>
              <w:t xml:space="preserve">отчета </w:t>
            </w:r>
            <w:r w:rsidRPr="00627436">
              <w:rPr>
                <w:rFonts w:ascii="Arial" w:hAnsi="Arial" w:cs="Arial"/>
                <w:sz w:val="18"/>
              </w:rPr>
              <w:t>брокера</w:t>
            </w:r>
          </w:p>
        </w:tc>
        <w:tc>
          <w:tcPr>
            <w:tcW w:w="7512" w:type="dxa"/>
          </w:tcPr>
          <w:p w:rsidR="0045199F" w:rsidRPr="007217D3" w:rsidRDefault="006576E3" w:rsidP="00627436">
            <w:pPr>
              <w:pStyle w:val="TableParagraph"/>
              <w:spacing w:before="2" w:line="242" w:lineRule="auto"/>
              <w:ind w:right="14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С</w:t>
            </w:r>
            <w:r w:rsidRPr="007217D3">
              <w:rPr>
                <w:rFonts w:ascii="Arial" w:hAnsi="Arial" w:cs="Arial"/>
                <w:sz w:val="18"/>
              </w:rPr>
              <w:t xml:space="preserve">пособ </w:t>
            </w:r>
            <w:r>
              <w:rPr>
                <w:rFonts w:ascii="Arial" w:hAnsi="Arial" w:cs="Arial"/>
                <w:sz w:val="18"/>
              </w:rPr>
              <w:t xml:space="preserve">и </w:t>
            </w:r>
            <w:r w:rsidR="0045199F" w:rsidRPr="007217D3">
              <w:rPr>
                <w:rFonts w:ascii="Arial" w:hAnsi="Arial" w:cs="Arial"/>
                <w:sz w:val="18"/>
              </w:rPr>
              <w:t>сроки</w:t>
            </w:r>
            <w:r w:rsidR="0045199F" w:rsidRPr="007217D3">
              <w:rPr>
                <w:rFonts w:ascii="Arial" w:hAnsi="Arial" w:cs="Arial"/>
                <w:spacing w:val="32"/>
                <w:sz w:val="18"/>
              </w:rPr>
              <w:t xml:space="preserve"> </w:t>
            </w:r>
            <w:r w:rsidR="0045199F" w:rsidRPr="007217D3">
              <w:rPr>
                <w:rFonts w:ascii="Arial" w:hAnsi="Arial" w:cs="Arial"/>
                <w:sz w:val="18"/>
              </w:rPr>
              <w:t>получения</w:t>
            </w:r>
            <w:r w:rsidR="0045199F" w:rsidRPr="007217D3">
              <w:rPr>
                <w:rFonts w:ascii="Arial" w:hAnsi="Arial" w:cs="Arial"/>
                <w:spacing w:val="32"/>
                <w:sz w:val="18"/>
              </w:rPr>
              <w:t xml:space="preserve"> </w:t>
            </w:r>
            <w:r w:rsidR="0045199F" w:rsidRPr="007217D3">
              <w:rPr>
                <w:rFonts w:ascii="Arial" w:hAnsi="Arial" w:cs="Arial"/>
                <w:sz w:val="18"/>
              </w:rPr>
              <w:t>клиентом</w:t>
            </w:r>
            <w:r w:rsidR="0045199F" w:rsidRPr="007217D3">
              <w:rPr>
                <w:rFonts w:ascii="Arial" w:hAnsi="Arial" w:cs="Arial"/>
                <w:spacing w:val="33"/>
                <w:sz w:val="18"/>
              </w:rPr>
              <w:t xml:space="preserve"> </w:t>
            </w:r>
            <w:r w:rsidR="0045199F" w:rsidRPr="007217D3">
              <w:rPr>
                <w:rFonts w:ascii="Arial" w:hAnsi="Arial" w:cs="Arial"/>
                <w:sz w:val="18"/>
              </w:rPr>
              <w:t xml:space="preserve">отчета </w:t>
            </w:r>
            <w:r w:rsidR="0045199F" w:rsidRPr="00627436">
              <w:rPr>
                <w:rFonts w:ascii="Arial" w:hAnsi="Arial" w:cs="Arial"/>
                <w:sz w:val="18"/>
              </w:rPr>
              <w:t>брокера</w:t>
            </w:r>
            <w:r w:rsidRPr="00627436">
              <w:rPr>
                <w:rFonts w:ascii="Arial" w:hAnsi="Arial" w:cs="Arial"/>
                <w:sz w:val="18"/>
              </w:rPr>
              <w:t xml:space="preserve"> </w:t>
            </w:r>
            <w:r w:rsidR="0045199F" w:rsidRPr="001F048B">
              <w:rPr>
                <w:rFonts w:ascii="Arial" w:hAnsi="Arial" w:cs="Arial"/>
                <w:sz w:val="18"/>
              </w:rPr>
              <w:t xml:space="preserve">определены </w:t>
            </w:r>
            <w:r w:rsidRPr="007217D3">
              <w:rPr>
                <w:rFonts w:ascii="Arial" w:hAnsi="Arial" w:cs="Arial"/>
                <w:sz w:val="18"/>
              </w:rPr>
              <w:t>п. 3.1.3, 3.2.3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="0045199F" w:rsidRPr="006576E3">
              <w:rPr>
                <w:rFonts w:ascii="Arial" w:hAnsi="Arial" w:cs="Arial"/>
                <w:sz w:val="18"/>
              </w:rPr>
              <w:t>в</w:t>
            </w:r>
            <w:r w:rsidR="0045199F" w:rsidRPr="006576E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="0045199F" w:rsidRPr="00627436">
              <w:rPr>
                <w:rFonts w:ascii="Arial" w:hAnsi="Arial" w:cs="Arial"/>
                <w:sz w:val="18"/>
              </w:rPr>
              <w:t>договоре</w:t>
            </w:r>
            <w:r w:rsidR="00D329EB" w:rsidRPr="00627436">
              <w:rPr>
                <w:rFonts w:ascii="Arial" w:hAnsi="Arial" w:cs="Arial"/>
                <w:sz w:val="18"/>
              </w:rPr>
              <w:t xml:space="preserve"> о брокерском обслуживании</w:t>
            </w:r>
            <w:r w:rsidR="0045199F" w:rsidRPr="00627436">
              <w:rPr>
                <w:rFonts w:ascii="Arial" w:hAnsi="Arial" w:cs="Arial"/>
                <w:sz w:val="18"/>
              </w:rPr>
              <w:t xml:space="preserve">. </w:t>
            </w:r>
          </w:p>
        </w:tc>
      </w:tr>
      <w:tr w:rsidR="0045199F" w:rsidRPr="007217D3" w:rsidTr="007A4213">
        <w:trPr>
          <w:trHeight w:val="2935"/>
        </w:trPr>
        <w:tc>
          <w:tcPr>
            <w:tcW w:w="415" w:type="dxa"/>
          </w:tcPr>
          <w:p w:rsidR="0045199F" w:rsidRPr="007217D3" w:rsidRDefault="0045199F" w:rsidP="00402452">
            <w:pPr>
              <w:pStyle w:val="TableParagraph"/>
              <w:spacing w:line="206" w:lineRule="exact"/>
              <w:ind w:left="7" w:right="1"/>
              <w:jc w:val="center"/>
              <w:rPr>
                <w:rFonts w:ascii="Arial" w:hAnsi="Arial" w:cs="Arial"/>
                <w:sz w:val="18"/>
              </w:rPr>
            </w:pPr>
            <w:r w:rsidRPr="007217D3">
              <w:rPr>
                <w:rFonts w:ascii="Arial" w:hAnsi="Arial" w:cs="Arial"/>
                <w:spacing w:val="-5"/>
                <w:sz w:val="18"/>
              </w:rPr>
              <w:t>13</w:t>
            </w:r>
          </w:p>
        </w:tc>
        <w:tc>
          <w:tcPr>
            <w:tcW w:w="2136" w:type="dxa"/>
          </w:tcPr>
          <w:p w:rsidR="0045199F" w:rsidRPr="00627436" w:rsidRDefault="0045199F" w:rsidP="008B7BE9">
            <w:pPr>
              <w:pStyle w:val="TableParagraph"/>
              <w:spacing w:before="2" w:line="242" w:lineRule="auto"/>
              <w:ind w:right="166"/>
              <w:jc w:val="left"/>
              <w:rPr>
                <w:rFonts w:ascii="Arial" w:hAnsi="Arial" w:cs="Arial"/>
                <w:sz w:val="18"/>
              </w:rPr>
            </w:pPr>
            <w:r w:rsidRPr="00627436">
              <w:rPr>
                <w:rFonts w:ascii="Arial" w:hAnsi="Arial" w:cs="Arial"/>
                <w:spacing w:val="-2"/>
                <w:sz w:val="18"/>
              </w:rPr>
              <w:t>Ограничение ответственност</w:t>
            </w:r>
            <w:proofErr w:type="gramStart"/>
            <w:r w:rsidRPr="00627436">
              <w:rPr>
                <w:rFonts w:ascii="Arial" w:hAnsi="Arial" w:cs="Arial"/>
                <w:spacing w:val="-2"/>
                <w:sz w:val="18"/>
              </w:rPr>
              <w:t xml:space="preserve">и </w:t>
            </w:r>
            <w:r w:rsidR="001F048B" w:rsidRPr="00627436">
              <w:rPr>
                <w:rFonts w:ascii="Arial" w:hAnsi="Arial" w:cs="Arial"/>
                <w:spacing w:val="-2"/>
                <w:sz w:val="18"/>
              </w:rPr>
              <w:t>ООО</w:t>
            </w:r>
            <w:proofErr w:type="gramEnd"/>
            <w:r w:rsidR="001F048B" w:rsidRPr="00627436">
              <w:rPr>
                <w:rFonts w:ascii="Arial" w:hAnsi="Arial" w:cs="Arial"/>
                <w:spacing w:val="-2"/>
                <w:sz w:val="18"/>
              </w:rPr>
              <w:t xml:space="preserve"> «ИК «</w:t>
            </w:r>
            <w:proofErr w:type="spellStart"/>
            <w:r w:rsidR="001F048B" w:rsidRPr="00627436">
              <w:rPr>
                <w:rFonts w:ascii="Arial" w:hAnsi="Arial" w:cs="Arial"/>
                <w:spacing w:val="-2"/>
                <w:sz w:val="18"/>
              </w:rPr>
              <w:t>ИнстаВектор</w:t>
            </w:r>
            <w:proofErr w:type="spellEnd"/>
            <w:r w:rsidR="001F048B" w:rsidRPr="00627436">
              <w:rPr>
                <w:rFonts w:ascii="Arial" w:hAnsi="Arial" w:cs="Arial"/>
                <w:spacing w:val="-2"/>
                <w:sz w:val="18"/>
              </w:rPr>
              <w:t>»</w:t>
            </w:r>
          </w:p>
        </w:tc>
        <w:tc>
          <w:tcPr>
            <w:tcW w:w="7512" w:type="dxa"/>
          </w:tcPr>
          <w:p w:rsidR="008B7BE9" w:rsidRPr="00627436" w:rsidRDefault="0045199F" w:rsidP="008B7BE9">
            <w:pPr>
              <w:pStyle w:val="TableParagraph"/>
              <w:spacing w:before="2" w:line="242" w:lineRule="auto"/>
              <w:ind w:right="100"/>
              <w:rPr>
                <w:rFonts w:ascii="Arial" w:hAnsi="Arial" w:cs="Arial"/>
                <w:spacing w:val="-2"/>
                <w:sz w:val="18"/>
              </w:rPr>
            </w:pPr>
            <w:r w:rsidRPr="00627436">
              <w:rPr>
                <w:rFonts w:ascii="Arial" w:hAnsi="Arial" w:cs="Arial"/>
                <w:sz w:val="18"/>
              </w:rPr>
              <w:t>В соответствии с договором</w:t>
            </w:r>
            <w:r w:rsidR="00C72764" w:rsidRPr="00627436">
              <w:rPr>
                <w:rFonts w:ascii="Arial" w:hAnsi="Arial" w:cs="Arial"/>
                <w:sz w:val="18"/>
              </w:rPr>
              <w:t xml:space="preserve"> о брокерском обслуживании</w:t>
            </w:r>
            <w:r w:rsidRPr="00627436">
              <w:rPr>
                <w:rFonts w:ascii="Arial" w:hAnsi="Arial" w:cs="Arial"/>
                <w:sz w:val="18"/>
              </w:rPr>
              <w:t xml:space="preserve">, ответственность </w:t>
            </w:r>
            <w:r w:rsidR="001F048B" w:rsidRPr="00627436">
              <w:rPr>
                <w:rFonts w:ascii="Arial" w:hAnsi="Arial" w:cs="Arial"/>
                <w:sz w:val="18"/>
              </w:rPr>
              <w:t>ООО «ИК «</w:t>
            </w:r>
            <w:proofErr w:type="spellStart"/>
            <w:r w:rsidR="001F048B" w:rsidRPr="00627436">
              <w:rPr>
                <w:rFonts w:ascii="Arial" w:hAnsi="Arial" w:cs="Arial"/>
                <w:sz w:val="18"/>
              </w:rPr>
              <w:t>ИнстаВектор</w:t>
            </w:r>
            <w:proofErr w:type="spellEnd"/>
            <w:r w:rsidR="001F048B" w:rsidRPr="00627436">
              <w:rPr>
                <w:rFonts w:ascii="Arial" w:hAnsi="Arial" w:cs="Arial"/>
                <w:sz w:val="18"/>
              </w:rPr>
              <w:t>»</w:t>
            </w:r>
            <w:r w:rsidRPr="00627436">
              <w:rPr>
                <w:rFonts w:ascii="Arial" w:hAnsi="Arial" w:cs="Arial"/>
                <w:sz w:val="18"/>
              </w:rPr>
              <w:t xml:space="preserve"> ограничена в следующих </w:t>
            </w:r>
            <w:r w:rsidRPr="00627436">
              <w:rPr>
                <w:rFonts w:ascii="Arial" w:hAnsi="Arial" w:cs="Arial"/>
                <w:spacing w:val="-2"/>
                <w:sz w:val="18"/>
              </w:rPr>
              <w:t>случаях:</w:t>
            </w:r>
          </w:p>
          <w:p w:rsidR="0045199F" w:rsidRPr="00627436" w:rsidRDefault="0045199F" w:rsidP="008B7BE9">
            <w:pPr>
              <w:pStyle w:val="TableParagraph"/>
              <w:numPr>
                <w:ilvl w:val="0"/>
                <w:numId w:val="15"/>
              </w:numPr>
              <w:spacing w:line="242" w:lineRule="auto"/>
              <w:ind w:left="497" w:right="95"/>
              <w:rPr>
                <w:rFonts w:ascii="Arial" w:hAnsi="Arial" w:cs="Arial"/>
                <w:spacing w:val="-2"/>
                <w:sz w:val="18"/>
              </w:rPr>
            </w:pPr>
            <w:r w:rsidRPr="00627436">
              <w:rPr>
                <w:rFonts w:ascii="Arial" w:hAnsi="Arial" w:cs="Arial"/>
                <w:spacing w:val="-2"/>
                <w:sz w:val="18"/>
              </w:rPr>
              <w:t xml:space="preserve">за результаты инвестиционных решений, принятых </w:t>
            </w:r>
            <w:r w:rsidR="00C72764" w:rsidRPr="00627436">
              <w:rPr>
                <w:rFonts w:ascii="Arial" w:hAnsi="Arial" w:cs="Arial"/>
                <w:spacing w:val="-2"/>
                <w:sz w:val="18"/>
              </w:rPr>
              <w:t>к</w:t>
            </w:r>
            <w:r w:rsidRPr="00627436">
              <w:rPr>
                <w:rFonts w:ascii="Arial" w:hAnsi="Arial" w:cs="Arial"/>
                <w:spacing w:val="-2"/>
                <w:sz w:val="18"/>
              </w:rPr>
              <w:t xml:space="preserve">лиентом на основании аналитических материалов, предоставляемых </w:t>
            </w:r>
            <w:r w:rsidR="00C72764" w:rsidRPr="00627436">
              <w:rPr>
                <w:rFonts w:ascii="Arial" w:hAnsi="Arial" w:cs="Arial"/>
                <w:spacing w:val="-2"/>
                <w:sz w:val="18"/>
              </w:rPr>
              <w:t>к</w:t>
            </w:r>
            <w:r w:rsidRPr="00627436">
              <w:rPr>
                <w:rFonts w:ascii="Arial" w:hAnsi="Arial" w:cs="Arial"/>
                <w:spacing w:val="-2"/>
                <w:sz w:val="18"/>
              </w:rPr>
              <w:t>лиент</w:t>
            </w:r>
            <w:proofErr w:type="gramStart"/>
            <w:r w:rsidRPr="00627436">
              <w:rPr>
                <w:rFonts w:ascii="Arial" w:hAnsi="Arial" w:cs="Arial"/>
                <w:spacing w:val="-2"/>
                <w:sz w:val="18"/>
              </w:rPr>
              <w:t xml:space="preserve">у </w:t>
            </w:r>
            <w:r w:rsidR="001F048B" w:rsidRPr="00627436">
              <w:rPr>
                <w:rFonts w:ascii="Arial" w:hAnsi="Arial" w:cs="Arial"/>
                <w:spacing w:val="-2"/>
                <w:sz w:val="18"/>
              </w:rPr>
              <w:t>ООО</w:t>
            </w:r>
            <w:proofErr w:type="gramEnd"/>
            <w:r w:rsidR="001F048B" w:rsidRPr="00627436">
              <w:rPr>
                <w:rFonts w:ascii="Arial" w:hAnsi="Arial" w:cs="Arial"/>
                <w:spacing w:val="-2"/>
                <w:sz w:val="18"/>
              </w:rPr>
              <w:t xml:space="preserve"> «ИК «</w:t>
            </w:r>
            <w:proofErr w:type="spellStart"/>
            <w:r w:rsidR="001F048B" w:rsidRPr="00627436">
              <w:rPr>
                <w:rFonts w:ascii="Arial" w:hAnsi="Arial" w:cs="Arial"/>
                <w:spacing w:val="-2"/>
                <w:sz w:val="18"/>
              </w:rPr>
              <w:t>ИнстаВектор</w:t>
            </w:r>
            <w:proofErr w:type="spellEnd"/>
            <w:r w:rsidR="001F048B" w:rsidRPr="00627436">
              <w:rPr>
                <w:rFonts w:ascii="Arial" w:hAnsi="Arial" w:cs="Arial"/>
                <w:spacing w:val="-2"/>
                <w:sz w:val="18"/>
              </w:rPr>
              <w:t>»</w:t>
            </w:r>
            <w:r w:rsidRPr="00627436">
              <w:rPr>
                <w:rFonts w:ascii="Arial" w:hAnsi="Arial" w:cs="Arial"/>
                <w:spacing w:val="-2"/>
                <w:sz w:val="18"/>
              </w:rPr>
              <w:t>;</w:t>
            </w:r>
          </w:p>
          <w:p w:rsidR="0045199F" w:rsidRPr="00627436" w:rsidRDefault="0045199F" w:rsidP="008B7BE9">
            <w:pPr>
              <w:pStyle w:val="TableParagraph"/>
              <w:numPr>
                <w:ilvl w:val="0"/>
                <w:numId w:val="15"/>
              </w:numPr>
              <w:spacing w:line="242" w:lineRule="auto"/>
              <w:ind w:left="497" w:right="95"/>
              <w:rPr>
                <w:rFonts w:ascii="Arial" w:hAnsi="Arial" w:cs="Arial"/>
                <w:spacing w:val="-2"/>
                <w:sz w:val="18"/>
              </w:rPr>
            </w:pPr>
            <w:r w:rsidRPr="00627436">
              <w:rPr>
                <w:rFonts w:ascii="Arial" w:hAnsi="Arial" w:cs="Arial"/>
                <w:spacing w:val="-2"/>
                <w:sz w:val="18"/>
              </w:rPr>
              <w:t xml:space="preserve">за неисполнение поручения </w:t>
            </w:r>
            <w:r w:rsidR="00C72764" w:rsidRPr="00627436">
              <w:rPr>
                <w:rFonts w:ascii="Arial" w:hAnsi="Arial" w:cs="Arial"/>
                <w:spacing w:val="-2"/>
                <w:sz w:val="18"/>
              </w:rPr>
              <w:t>к</w:t>
            </w:r>
            <w:r w:rsidRPr="00627436">
              <w:rPr>
                <w:rFonts w:ascii="Arial" w:hAnsi="Arial" w:cs="Arial"/>
                <w:spacing w:val="-2"/>
                <w:sz w:val="18"/>
              </w:rPr>
              <w:t>лиента вследствие неблагоприятно сложившейся конъюнктуры рынка;</w:t>
            </w:r>
          </w:p>
          <w:p w:rsidR="0045199F" w:rsidRPr="00627436" w:rsidRDefault="0045199F" w:rsidP="008B7BE9">
            <w:pPr>
              <w:pStyle w:val="TableParagraph"/>
              <w:numPr>
                <w:ilvl w:val="0"/>
                <w:numId w:val="15"/>
              </w:numPr>
              <w:spacing w:line="242" w:lineRule="auto"/>
              <w:ind w:left="497" w:right="95"/>
              <w:rPr>
                <w:rFonts w:ascii="Arial" w:hAnsi="Arial" w:cs="Arial"/>
                <w:spacing w:val="-2"/>
                <w:sz w:val="18"/>
              </w:rPr>
            </w:pPr>
            <w:r w:rsidRPr="00627436">
              <w:rPr>
                <w:rFonts w:ascii="Arial" w:hAnsi="Arial" w:cs="Arial"/>
                <w:spacing w:val="-2"/>
                <w:sz w:val="18"/>
              </w:rPr>
              <w:t xml:space="preserve">за неисполнение поручения </w:t>
            </w:r>
            <w:r w:rsidR="00C72764" w:rsidRPr="00627436">
              <w:rPr>
                <w:rFonts w:ascii="Arial" w:hAnsi="Arial" w:cs="Arial"/>
                <w:spacing w:val="-2"/>
                <w:sz w:val="18"/>
              </w:rPr>
              <w:t>к</w:t>
            </w:r>
            <w:r w:rsidRPr="00627436">
              <w:rPr>
                <w:rFonts w:ascii="Arial" w:hAnsi="Arial" w:cs="Arial"/>
                <w:spacing w:val="-2"/>
                <w:sz w:val="18"/>
              </w:rPr>
              <w:t xml:space="preserve">лиента вследствие нарушения нормального функционирования систем обеспечения деятельности торговых площадок, компьютерных систем </w:t>
            </w:r>
            <w:r w:rsidR="001F048B" w:rsidRPr="00627436">
              <w:rPr>
                <w:rFonts w:ascii="Arial" w:hAnsi="Arial" w:cs="Arial"/>
                <w:spacing w:val="-2"/>
                <w:sz w:val="18"/>
              </w:rPr>
              <w:t>ООО «ИК «</w:t>
            </w:r>
            <w:proofErr w:type="spellStart"/>
            <w:r w:rsidR="001F048B" w:rsidRPr="00627436">
              <w:rPr>
                <w:rFonts w:ascii="Arial" w:hAnsi="Arial" w:cs="Arial"/>
                <w:spacing w:val="-2"/>
                <w:sz w:val="18"/>
              </w:rPr>
              <w:t>ИнстаВектор</w:t>
            </w:r>
            <w:proofErr w:type="spellEnd"/>
            <w:r w:rsidR="001F048B" w:rsidRPr="00627436">
              <w:rPr>
                <w:rFonts w:ascii="Arial" w:hAnsi="Arial" w:cs="Arial"/>
                <w:spacing w:val="-2"/>
                <w:sz w:val="18"/>
              </w:rPr>
              <w:t>»</w:t>
            </w:r>
            <w:r w:rsidRPr="00627436">
              <w:rPr>
                <w:rFonts w:ascii="Arial" w:hAnsi="Arial" w:cs="Arial"/>
                <w:spacing w:val="-2"/>
                <w:sz w:val="18"/>
              </w:rPr>
              <w:t xml:space="preserve"> или каналов связи (неисправности и сбои в работе оборудования, программного обеспечения, энергоснабжении и т. п.);</w:t>
            </w:r>
          </w:p>
          <w:p w:rsidR="0045199F" w:rsidRPr="00627436" w:rsidRDefault="0045199F" w:rsidP="008B7BE9">
            <w:pPr>
              <w:pStyle w:val="TableParagraph"/>
              <w:numPr>
                <w:ilvl w:val="0"/>
                <w:numId w:val="15"/>
              </w:numPr>
              <w:spacing w:line="242" w:lineRule="auto"/>
              <w:ind w:left="497" w:right="95"/>
              <w:rPr>
                <w:rFonts w:ascii="Arial" w:hAnsi="Arial" w:cs="Arial"/>
                <w:spacing w:val="-2"/>
                <w:sz w:val="18"/>
              </w:rPr>
            </w:pPr>
            <w:r w:rsidRPr="00627436">
              <w:rPr>
                <w:rFonts w:ascii="Arial" w:hAnsi="Arial" w:cs="Arial"/>
                <w:spacing w:val="-2"/>
                <w:sz w:val="18"/>
              </w:rPr>
              <w:t xml:space="preserve">за неисполнение или ненадлежащее исполнение третьими лицами обязательств по сделкам, заключенным </w:t>
            </w:r>
            <w:r w:rsidR="001F048B" w:rsidRPr="00627436">
              <w:rPr>
                <w:rFonts w:ascii="Arial" w:hAnsi="Arial" w:cs="Arial"/>
                <w:spacing w:val="-2"/>
                <w:sz w:val="18"/>
              </w:rPr>
              <w:t>ООО «ИК «</w:t>
            </w:r>
            <w:proofErr w:type="spellStart"/>
            <w:r w:rsidR="001F048B" w:rsidRPr="00627436">
              <w:rPr>
                <w:rFonts w:ascii="Arial" w:hAnsi="Arial" w:cs="Arial"/>
                <w:spacing w:val="-2"/>
                <w:sz w:val="18"/>
              </w:rPr>
              <w:t>ИнстаВектор</w:t>
            </w:r>
            <w:proofErr w:type="spellEnd"/>
            <w:r w:rsidR="001F048B" w:rsidRPr="00627436">
              <w:rPr>
                <w:rFonts w:ascii="Arial" w:hAnsi="Arial" w:cs="Arial"/>
                <w:spacing w:val="-2"/>
                <w:sz w:val="18"/>
              </w:rPr>
              <w:t>»</w:t>
            </w:r>
            <w:r w:rsidRPr="00627436">
              <w:rPr>
                <w:rFonts w:ascii="Arial" w:hAnsi="Arial" w:cs="Arial"/>
                <w:spacing w:val="-2"/>
                <w:sz w:val="18"/>
              </w:rPr>
              <w:t xml:space="preserve"> по поручению </w:t>
            </w:r>
            <w:r w:rsidR="00C72764" w:rsidRPr="00627436">
              <w:rPr>
                <w:rFonts w:ascii="Arial" w:hAnsi="Arial" w:cs="Arial"/>
                <w:spacing w:val="-2"/>
                <w:sz w:val="18"/>
              </w:rPr>
              <w:t>к</w:t>
            </w:r>
            <w:r w:rsidRPr="00627436">
              <w:rPr>
                <w:rFonts w:ascii="Arial" w:hAnsi="Arial" w:cs="Arial"/>
                <w:spacing w:val="-2"/>
                <w:sz w:val="18"/>
              </w:rPr>
              <w:t xml:space="preserve">лиента в рамках </w:t>
            </w:r>
            <w:r w:rsidR="00C72764" w:rsidRPr="00627436">
              <w:rPr>
                <w:rFonts w:ascii="Arial" w:hAnsi="Arial" w:cs="Arial"/>
                <w:spacing w:val="-2"/>
                <w:sz w:val="18"/>
              </w:rPr>
              <w:t>д</w:t>
            </w:r>
            <w:r w:rsidRPr="00627436">
              <w:rPr>
                <w:rFonts w:ascii="Arial" w:hAnsi="Arial" w:cs="Arial"/>
                <w:spacing w:val="-2"/>
                <w:sz w:val="18"/>
              </w:rPr>
              <w:t>оговора</w:t>
            </w:r>
            <w:r w:rsidR="008B7BE9" w:rsidRPr="00627436">
              <w:rPr>
                <w:rFonts w:ascii="Arial" w:hAnsi="Arial" w:cs="Arial"/>
                <w:spacing w:val="-2"/>
                <w:sz w:val="18"/>
              </w:rPr>
              <w:t xml:space="preserve"> о брокерском обслуживании</w:t>
            </w:r>
            <w:r w:rsidRPr="00627436">
              <w:rPr>
                <w:rFonts w:ascii="Arial" w:hAnsi="Arial" w:cs="Arial"/>
                <w:spacing w:val="-2"/>
                <w:sz w:val="18"/>
              </w:rPr>
              <w:t>.</w:t>
            </w:r>
          </w:p>
          <w:p w:rsidR="0045199F" w:rsidRPr="00627436" w:rsidRDefault="0045199F" w:rsidP="008B7BE9">
            <w:pPr>
              <w:pStyle w:val="TableParagraph"/>
              <w:numPr>
                <w:ilvl w:val="0"/>
                <w:numId w:val="15"/>
              </w:numPr>
              <w:spacing w:line="242" w:lineRule="auto"/>
              <w:ind w:left="497" w:right="95"/>
              <w:rPr>
                <w:rFonts w:ascii="Arial" w:hAnsi="Arial" w:cs="Arial"/>
                <w:sz w:val="18"/>
              </w:rPr>
            </w:pPr>
            <w:r w:rsidRPr="00627436">
              <w:rPr>
                <w:rFonts w:ascii="Arial" w:hAnsi="Arial" w:cs="Arial"/>
                <w:spacing w:val="-2"/>
                <w:sz w:val="18"/>
              </w:rPr>
              <w:t>в иных случаях</w:t>
            </w:r>
            <w:r w:rsidRPr="00627436">
              <w:rPr>
                <w:rFonts w:ascii="Arial" w:hAnsi="Arial" w:cs="Arial"/>
                <w:sz w:val="18"/>
              </w:rPr>
              <w:t>,</w:t>
            </w:r>
            <w:r w:rsidRPr="00627436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27436">
              <w:rPr>
                <w:rFonts w:ascii="Arial" w:hAnsi="Arial" w:cs="Arial"/>
                <w:sz w:val="18"/>
              </w:rPr>
              <w:t>если</w:t>
            </w:r>
            <w:r w:rsidRPr="00627436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27436">
              <w:rPr>
                <w:rFonts w:ascii="Arial" w:hAnsi="Arial" w:cs="Arial"/>
                <w:sz w:val="18"/>
              </w:rPr>
              <w:t>это</w:t>
            </w:r>
            <w:r w:rsidRPr="00627436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27436">
              <w:rPr>
                <w:rFonts w:ascii="Arial" w:hAnsi="Arial" w:cs="Arial"/>
                <w:sz w:val="18"/>
              </w:rPr>
              <w:t>предусмотрено</w:t>
            </w:r>
            <w:r w:rsidRPr="00627436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="008B7BE9" w:rsidRPr="00627436">
              <w:rPr>
                <w:rFonts w:ascii="Arial" w:hAnsi="Arial" w:cs="Arial"/>
                <w:spacing w:val="-2"/>
                <w:sz w:val="18"/>
              </w:rPr>
              <w:t>д</w:t>
            </w:r>
            <w:r w:rsidRPr="00627436">
              <w:rPr>
                <w:rFonts w:ascii="Arial" w:hAnsi="Arial" w:cs="Arial"/>
                <w:spacing w:val="-2"/>
                <w:sz w:val="18"/>
              </w:rPr>
              <w:t>оговором</w:t>
            </w:r>
            <w:r w:rsidR="008B7BE9" w:rsidRPr="00627436">
              <w:rPr>
                <w:rFonts w:ascii="Arial" w:hAnsi="Arial" w:cs="Arial"/>
                <w:spacing w:val="-2"/>
                <w:sz w:val="18"/>
              </w:rPr>
              <w:t xml:space="preserve"> о брокерском обслуживании</w:t>
            </w:r>
            <w:r w:rsidRPr="00627436">
              <w:rPr>
                <w:rFonts w:ascii="Arial" w:hAnsi="Arial" w:cs="Arial"/>
                <w:spacing w:val="-2"/>
                <w:sz w:val="18"/>
              </w:rPr>
              <w:t>.</w:t>
            </w:r>
          </w:p>
        </w:tc>
      </w:tr>
      <w:tr w:rsidR="0045199F" w:rsidRPr="007217D3" w:rsidTr="007A4213">
        <w:trPr>
          <w:trHeight w:val="2070"/>
        </w:trPr>
        <w:tc>
          <w:tcPr>
            <w:tcW w:w="415" w:type="dxa"/>
          </w:tcPr>
          <w:p w:rsidR="0045199F" w:rsidRPr="007217D3" w:rsidRDefault="0045199F" w:rsidP="00402452">
            <w:pPr>
              <w:pStyle w:val="TableParagraph"/>
              <w:spacing w:before="1"/>
              <w:ind w:left="7" w:right="1"/>
              <w:jc w:val="center"/>
              <w:rPr>
                <w:rFonts w:ascii="Arial" w:hAnsi="Arial" w:cs="Arial"/>
                <w:sz w:val="18"/>
              </w:rPr>
            </w:pPr>
            <w:r w:rsidRPr="007217D3">
              <w:rPr>
                <w:rFonts w:ascii="Arial" w:hAnsi="Arial" w:cs="Arial"/>
                <w:spacing w:val="-5"/>
                <w:sz w:val="18"/>
              </w:rPr>
              <w:t>14</w:t>
            </w:r>
          </w:p>
        </w:tc>
        <w:tc>
          <w:tcPr>
            <w:tcW w:w="2136" w:type="dxa"/>
          </w:tcPr>
          <w:p w:rsidR="0045199F" w:rsidRPr="007217D3" w:rsidRDefault="0045199F" w:rsidP="008B7BE9">
            <w:pPr>
              <w:pStyle w:val="TableParagraph"/>
              <w:spacing w:before="4" w:line="242" w:lineRule="auto"/>
              <w:ind w:right="504"/>
              <w:jc w:val="left"/>
              <w:rPr>
                <w:rFonts w:ascii="Arial" w:hAnsi="Arial" w:cs="Arial"/>
                <w:sz w:val="18"/>
              </w:rPr>
            </w:pPr>
            <w:r w:rsidRPr="007217D3">
              <w:rPr>
                <w:rFonts w:ascii="Arial" w:hAnsi="Arial" w:cs="Arial"/>
                <w:spacing w:val="-2"/>
                <w:sz w:val="18"/>
              </w:rPr>
              <w:t xml:space="preserve">Осуществление </w:t>
            </w:r>
            <w:r w:rsidR="001F048B" w:rsidRPr="00627436">
              <w:rPr>
                <w:rFonts w:ascii="Arial" w:hAnsi="Arial" w:cs="Arial"/>
                <w:spacing w:val="-2"/>
                <w:sz w:val="18"/>
              </w:rPr>
              <w:t>ООО «ИК «</w:t>
            </w:r>
            <w:proofErr w:type="spellStart"/>
            <w:r w:rsidR="001F048B" w:rsidRPr="00627436">
              <w:rPr>
                <w:rFonts w:ascii="Arial" w:hAnsi="Arial" w:cs="Arial"/>
                <w:spacing w:val="-2"/>
                <w:sz w:val="18"/>
              </w:rPr>
              <w:t>ИнстаВектор</w:t>
            </w:r>
            <w:proofErr w:type="spellEnd"/>
            <w:r w:rsidR="001F048B" w:rsidRPr="00627436">
              <w:rPr>
                <w:rFonts w:ascii="Arial" w:hAnsi="Arial" w:cs="Arial"/>
                <w:spacing w:val="-2"/>
                <w:sz w:val="18"/>
              </w:rPr>
              <w:t>»</w:t>
            </w:r>
            <w:r w:rsidRPr="00627436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627436">
              <w:rPr>
                <w:rFonts w:ascii="Arial" w:hAnsi="Arial" w:cs="Arial"/>
                <w:spacing w:val="-2"/>
                <w:sz w:val="18"/>
              </w:rPr>
              <w:t xml:space="preserve">функций </w:t>
            </w:r>
            <w:r w:rsidRPr="007217D3">
              <w:rPr>
                <w:rFonts w:ascii="Arial" w:hAnsi="Arial" w:cs="Arial"/>
                <w:sz w:val="18"/>
              </w:rPr>
              <w:t>налогового</w:t>
            </w:r>
            <w:r w:rsidRPr="007217D3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spacing w:val="-2"/>
                <w:sz w:val="18"/>
              </w:rPr>
              <w:t>агента</w:t>
            </w:r>
          </w:p>
        </w:tc>
        <w:tc>
          <w:tcPr>
            <w:tcW w:w="7512" w:type="dxa"/>
          </w:tcPr>
          <w:p w:rsidR="008B7BE9" w:rsidRPr="008B7BE9" w:rsidRDefault="006576E3" w:rsidP="008B7BE9">
            <w:pPr>
              <w:pStyle w:val="TableParagraph"/>
              <w:spacing w:before="4" w:line="204" w:lineRule="exact"/>
              <w:rPr>
                <w:rFonts w:ascii="Arial" w:hAnsi="Arial" w:cs="Arial"/>
                <w:spacing w:val="-2"/>
                <w:sz w:val="18"/>
              </w:rPr>
            </w:pPr>
            <w:r>
              <w:rPr>
                <w:rFonts w:ascii="Arial" w:hAnsi="Arial" w:cs="Arial"/>
                <w:sz w:val="18"/>
              </w:rPr>
              <w:t>ООО «ИК «</w:t>
            </w:r>
            <w:proofErr w:type="spellStart"/>
            <w:r>
              <w:rPr>
                <w:rFonts w:ascii="Arial" w:hAnsi="Arial" w:cs="Arial"/>
                <w:sz w:val="18"/>
              </w:rPr>
              <w:t>ИнстаВектор</w:t>
            </w:r>
            <w:proofErr w:type="spellEnd"/>
            <w:r>
              <w:rPr>
                <w:rFonts w:ascii="Arial" w:hAnsi="Arial" w:cs="Arial"/>
                <w:sz w:val="18"/>
              </w:rPr>
              <w:t>»</w:t>
            </w:r>
            <w:r w:rsidR="0045199F" w:rsidRPr="007217D3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="0045199F" w:rsidRPr="007217D3">
              <w:rPr>
                <w:rFonts w:ascii="Arial" w:hAnsi="Arial" w:cs="Arial"/>
                <w:sz w:val="18"/>
              </w:rPr>
              <w:t>осуществляет</w:t>
            </w:r>
            <w:r w:rsidR="0045199F" w:rsidRPr="007217D3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="0045199F" w:rsidRPr="007217D3">
              <w:rPr>
                <w:rFonts w:ascii="Arial" w:hAnsi="Arial" w:cs="Arial"/>
                <w:sz w:val="18"/>
              </w:rPr>
              <w:t>функцию</w:t>
            </w:r>
            <w:r w:rsidR="0045199F" w:rsidRPr="007217D3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="0045199F" w:rsidRPr="007217D3">
              <w:rPr>
                <w:rFonts w:ascii="Arial" w:hAnsi="Arial" w:cs="Arial"/>
                <w:sz w:val="18"/>
              </w:rPr>
              <w:t>налогового</w:t>
            </w:r>
            <w:r w:rsidR="0045199F" w:rsidRPr="007217D3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="0045199F" w:rsidRPr="007217D3">
              <w:rPr>
                <w:rFonts w:ascii="Arial" w:hAnsi="Arial" w:cs="Arial"/>
                <w:sz w:val="18"/>
              </w:rPr>
              <w:t>агента</w:t>
            </w:r>
            <w:r w:rsidR="0045199F" w:rsidRPr="007217D3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="0045199F" w:rsidRPr="007217D3">
              <w:rPr>
                <w:rFonts w:ascii="Arial" w:hAnsi="Arial" w:cs="Arial"/>
                <w:sz w:val="18"/>
              </w:rPr>
              <w:t>в</w:t>
            </w:r>
            <w:r w:rsidR="0045199F" w:rsidRPr="007217D3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="0045199F" w:rsidRPr="007217D3">
              <w:rPr>
                <w:rFonts w:ascii="Arial" w:hAnsi="Arial" w:cs="Arial"/>
                <w:sz w:val="18"/>
              </w:rPr>
              <w:t>следующих</w:t>
            </w:r>
            <w:r w:rsidR="0045199F" w:rsidRPr="007217D3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="0045199F" w:rsidRPr="007217D3">
              <w:rPr>
                <w:rFonts w:ascii="Arial" w:hAnsi="Arial" w:cs="Arial"/>
                <w:spacing w:val="-2"/>
                <w:sz w:val="18"/>
              </w:rPr>
              <w:t>случаях:</w:t>
            </w:r>
          </w:p>
          <w:p w:rsidR="0045199F" w:rsidRPr="009F51BA" w:rsidRDefault="0045199F" w:rsidP="008B7BE9">
            <w:pPr>
              <w:pStyle w:val="TableParagraph"/>
              <w:numPr>
                <w:ilvl w:val="0"/>
                <w:numId w:val="13"/>
              </w:numPr>
              <w:spacing w:line="242" w:lineRule="auto"/>
              <w:ind w:left="497" w:right="95"/>
              <w:rPr>
                <w:rFonts w:ascii="Arial" w:hAnsi="Arial" w:cs="Arial"/>
                <w:spacing w:val="-2"/>
                <w:sz w:val="18"/>
              </w:rPr>
            </w:pPr>
            <w:proofErr w:type="gramStart"/>
            <w:r w:rsidRPr="007217D3">
              <w:rPr>
                <w:rFonts w:ascii="Arial" w:hAnsi="Arial" w:cs="Arial"/>
                <w:spacing w:val="-2"/>
                <w:sz w:val="18"/>
              </w:rPr>
              <w:t>по</w:t>
            </w:r>
            <w:r w:rsidRPr="009F51BA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spacing w:val="-2"/>
                <w:sz w:val="18"/>
              </w:rPr>
              <w:t>налогу</w:t>
            </w:r>
            <w:r w:rsidRPr="009F51BA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spacing w:val="-2"/>
                <w:sz w:val="18"/>
              </w:rPr>
              <w:t>на</w:t>
            </w:r>
            <w:r w:rsidRPr="009F51BA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spacing w:val="-2"/>
                <w:sz w:val="18"/>
              </w:rPr>
              <w:t>доходы</w:t>
            </w:r>
            <w:r w:rsidRPr="009F51BA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spacing w:val="-2"/>
                <w:sz w:val="18"/>
              </w:rPr>
              <w:t>физических</w:t>
            </w:r>
            <w:r w:rsidRPr="009F51BA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spacing w:val="-2"/>
                <w:sz w:val="18"/>
              </w:rPr>
              <w:t>лиц в</w:t>
            </w:r>
            <w:r w:rsidRPr="009F51BA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spacing w:val="-2"/>
                <w:sz w:val="18"/>
              </w:rPr>
              <w:t>отношении</w:t>
            </w:r>
            <w:r w:rsidRPr="009F51BA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spacing w:val="-2"/>
                <w:sz w:val="18"/>
              </w:rPr>
              <w:t>доходов</w:t>
            </w:r>
            <w:r w:rsidRPr="009F51BA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spacing w:val="-2"/>
                <w:sz w:val="18"/>
              </w:rPr>
              <w:t>от</w:t>
            </w:r>
            <w:r w:rsidRPr="009F51BA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spacing w:val="-2"/>
                <w:sz w:val="18"/>
              </w:rPr>
              <w:t>операций</w:t>
            </w:r>
            <w:r w:rsidRPr="009F51BA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spacing w:val="-2"/>
                <w:sz w:val="18"/>
              </w:rPr>
              <w:t>с</w:t>
            </w:r>
            <w:r w:rsidRPr="009F51BA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spacing w:val="-2"/>
                <w:sz w:val="18"/>
              </w:rPr>
              <w:t xml:space="preserve">ценными </w:t>
            </w:r>
            <w:r w:rsidRPr="009F51BA">
              <w:rPr>
                <w:rFonts w:ascii="Arial" w:hAnsi="Arial" w:cs="Arial"/>
                <w:spacing w:val="-2"/>
                <w:sz w:val="18"/>
              </w:rPr>
              <w:t>бумагами, производными финансовыми инструментами, по операциям РЕПО с ценными бумагами и по операциям займа ценными бумагами (в том числе учитываемых на индивидуальном инвестиционном счете), а также доходов, полученных в виде материальной выгоды от осуществления указанных операций и иных видов доходов, относящихся к основной налоговой базе;</w:t>
            </w:r>
            <w:proofErr w:type="gramEnd"/>
          </w:p>
          <w:p w:rsidR="0045199F" w:rsidRDefault="0045199F" w:rsidP="008B7BE9">
            <w:pPr>
              <w:pStyle w:val="TableParagraph"/>
              <w:numPr>
                <w:ilvl w:val="0"/>
                <w:numId w:val="13"/>
              </w:numPr>
              <w:spacing w:line="242" w:lineRule="auto"/>
              <w:ind w:left="497" w:right="95"/>
              <w:rPr>
                <w:rFonts w:ascii="Arial" w:hAnsi="Arial" w:cs="Arial"/>
                <w:spacing w:val="-2"/>
                <w:sz w:val="18"/>
              </w:rPr>
            </w:pPr>
            <w:r w:rsidRPr="008C766D">
              <w:rPr>
                <w:rFonts w:ascii="Arial" w:hAnsi="Arial" w:cs="Arial"/>
                <w:spacing w:val="-2"/>
                <w:sz w:val="18"/>
              </w:rPr>
              <w:t>по налогу на прибыль организаций в отношении сумм, выплаченных иностранным организациям доходов от источников в РФ.</w:t>
            </w:r>
          </w:p>
          <w:p w:rsidR="008B7BE9" w:rsidRPr="008C766D" w:rsidRDefault="008B7BE9" w:rsidP="008B7BE9">
            <w:pPr>
              <w:pStyle w:val="TableParagraph"/>
              <w:spacing w:line="242" w:lineRule="auto"/>
              <w:ind w:left="497" w:right="95"/>
              <w:rPr>
                <w:rFonts w:ascii="Arial" w:hAnsi="Arial" w:cs="Arial"/>
                <w:spacing w:val="-2"/>
                <w:sz w:val="18"/>
              </w:rPr>
            </w:pPr>
          </w:p>
          <w:p w:rsidR="0045199F" w:rsidRPr="007217D3" w:rsidRDefault="0045199F" w:rsidP="008B7BE9">
            <w:pPr>
              <w:pStyle w:val="TableParagraph"/>
              <w:spacing w:before="3" w:line="184" w:lineRule="exact"/>
              <w:rPr>
                <w:rFonts w:ascii="Arial" w:hAnsi="Arial" w:cs="Arial"/>
                <w:sz w:val="18"/>
              </w:rPr>
            </w:pPr>
            <w:r w:rsidRPr="007217D3">
              <w:rPr>
                <w:rFonts w:ascii="Arial" w:hAnsi="Arial" w:cs="Arial"/>
                <w:sz w:val="18"/>
              </w:rPr>
              <w:t>В</w:t>
            </w:r>
            <w:r w:rsidRPr="007217D3">
              <w:rPr>
                <w:rFonts w:ascii="Arial" w:hAnsi="Arial" w:cs="Arial"/>
                <w:spacing w:val="-5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sz w:val="18"/>
              </w:rPr>
              <w:t>остальных</w:t>
            </w:r>
            <w:r w:rsidRPr="007217D3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sz w:val="18"/>
              </w:rPr>
              <w:t>случаях</w:t>
            </w:r>
            <w:r w:rsidRPr="007217D3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="006576E3">
              <w:rPr>
                <w:rFonts w:ascii="Arial" w:hAnsi="Arial" w:cs="Arial"/>
                <w:sz w:val="18"/>
              </w:rPr>
              <w:t>ООО «ИК «</w:t>
            </w:r>
            <w:proofErr w:type="spellStart"/>
            <w:r w:rsidR="006576E3">
              <w:rPr>
                <w:rFonts w:ascii="Arial" w:hAnsi="Arial" w:cs="Arial"/>
                <w:sz w:val="18"/>
              </w:rPr>
              <w:t>ИнстаВектор</w:t>
            </w:r>
            <w:proofErr w:type="spellEnd"/>
            <w:r w:rsidR="006576E3">
              <w:rPr>
                <w:rFonts w:ascii="Arial" w:hAnsi="Arial" w:cs="Arial"/>
                <w:sz w:val="18"/>
              </w:rPr>
              <w:t>»</w:t>
            </w:r>
            <w:r w:rsidRPr="007217D3">
              <w:rPr>
                <w:rFonts w:ascii="Arial" w:hAnsi="Arial" w:cs="Arial"/>
                <w:spacing w:val="-5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sz w:val="18"/>
              </w:rPr>
              <w:t>не</w:t>
            </w:r>
            <w:r w:rsidRPr="007217D3">
              <w:rPr>
                <w:rFonts w:ascii="Arial" w:hAnsi="Arial" w:cs="Arial"/>
                <w:spacing w:val="-5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sz w:val="18"/>
              </w:rPr>
              <w:t>осуществляет</w:t>
            </w:r>
            <w:r w:rsidRPr="007217D3">
              <w:rPr>
                <w:rFonts w:ascii="Arial" w:hAnsi="Arial" w:cs="Arial"/>
                <w:spacing w:val="-5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sz w:val="18"/>
              </w:rPr>
              <w:t>функцию</w:t>
            </w:r>
            <w:r w:rsidRPr="007217D3">
              <w:rPr>
                <w:rFonts w:ascii="Arial" w:hAnsi="Arial" w:cs="Arial"/>
                <w:spacing w:val="-5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sz w:val="18"/>
              </w:rPr>
              <w:t>налогового</w:t>
            </w:r>
            <w:r w:rsidRPr="007217D3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spacing w:val="-2"/>
                <w:sz w:val="18"/>
              </w:rPr>
              <w:t>агента.</w:t>
            </w:r>
          </w:p>
        </w:tc>
      </w:tr>
      <w:tr w:rsidR="0045199F" w:rsidRPr="007217D3" w:rsidTr="007A4213">
        <w:trPr>
          <w:trHeight w:val="2743"/>
        </w:trPr>
        <w:tc>
          <w:tcPr>
            <w:tcW w:w="415" w:type="dxa"/>
          </w:tcPr>
          <w:p w:rsidR="0045199F" w:rsidRPr="007217D3" w:rsidRDefault="0045199F" w:rsidP="00402452">
            <w:pPr>
              <w:pStyle w:val="TableParagraph"/>
              <w:spacing w:line="206" w:lineRule="exact"/>
              <w:ind w:left="7" w:right="1"/>
              <w:jc w:val="center"/>
              <w:rPr>
                <w:rFonts w:ascii="Arial" w:hAnsi="Arial" w:cs="Arial"/>
                <w:sz w:val="18"/>
              </w:rPr>
            </w:pPr>
            <w:r w:rsidRPr="007217D3">
              <w:rPr>
                <w:rFonts w:ascii="Arial" w:hAnsi="Arial" w:cs="Arial"/>
                <w:spacing w:val="-5"/>
                <w:sz w:val="18"/>
              </w:rPr>
              <w:t>15</w:t>
            </w:r>
          </w:p>
        </w:tc>
        <w:tc>
          <w:tcPr>
            <w:tcW w:w="2136" w:type="dxa"/>
          </w:tcPr>
          <w:p w:rsidR="0045199F" w:rsidRPr="007217D3" w:rsidRDefault="0045199F" w:rsidP="008B7BE9">
            <w:pPr>
              <w:pStyle w:val="TableParagraph"/>
              <w:spacing w:before="2" w:line="244" w:lineRule="auto"/>
              <w:ind w:right="166"/>
              <w:jc w:val="left"/>
              <w:rPr>
                <w:rFonts w:ascii="Arial" w:hAnsi="Arial" w:cs="Arial"/>
                <w:sz w:val="18"/>
              </w:rPr>
            </w:pPr>
            <w:r w:rsidRPr="007217D3">
              <w:rPr>
                <w:rFonts w:ascii="Arial" w:hAnsi="Arial" w:cs="Arial"/>
                <w:sz w:val="18"/>
              </w:rPr>
              <w:t>О</w:t>
            </w:r>
            <w:r w:rsidRPr="007217D3">
              <w:rPr>
                <w:rFonts w:ascii="Arial" w:hAnsi="Arial" w:cs="Arial"/>
                <w:spacing w:val="-12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sz w:val="18"/>
              </w:rPr>
              <w:t>способах</w:t>
            </w:r>
            <w:r w:rsidRPr="007217D3">
              <w:rPr>
                <w:rFonts w:ascii="Arial" w:hAnsi="Arial" w:cs="Arial"/>
                <w:spacing w:val="-12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sz w:val="18"/>
              </w:rPr>
              <w:t>и</w:t>
            </w:r>
            <w:r w:rsidRPr="007217D3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sz w:val="18"/>
              </w:rPr>
              <w:t xml:space="preserve">адресах </w:t>
            </w:r>
            <w:r w:rsidRPr="007217D3">
              <w:rPr>
                <w:rFonts w:ascii="Arial" w:hAnsi="Arial" w:cs="Arial"/>
                <w:spacing w:val="-2"/>
                <w:sz w:val="18"/>
              </w:rPr>
              <w:t xml:space="preserve">направления </w:t>
            </w:r>
            <w:r w:rsidRPr="007217D3">
              <w:rPr>
                <w:rFonts w:ascii="Arial" w:hAnsi="Arial" w:cs="Arial"/>
                <w:sz w:val="18"/>
              </w:rPr>
              <w:t>обращений (жалоб)</w:t>
            </w:r>
          </w:p>
        </w:tc>
        <w:tc>
          <w:tcPr>
            <w:tcW w:w="7512" w:type="dxa"/>
          </w:tcPr>
          <w:p w:rsidR="0045199F" w:rsidRPr="00627436" w:rsidRDefault="0045199F" w:rsidP="008B7BE9">
            <w:pPr>
              <w:pStyle w:val="TableParagraph"/>
              <w:spacing w:line="206" w:lineRule="exact"/>
              <w:rPr>
                <w:rFonts w:ascii="Arial" w:hAnsi="Arial" w:cs="Arial"/>
                <w:spacing w:val="-2"/>
                <w:sz w:val="18"/>
              </w:rPr>
            </w:pPr>
            <w:r w:rsidRPr="00627436">
              <w:rPr>
                <w:rFonts w:ascii="Arial" w:hAnsi="Arial" w:cs="Arial"/>
                <w:sz w:val="18"/>
              </w:rPr>
              <w:t>Вы</w:t>
            </w:r>
            <w:r w:rsidRPr="00627436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Pr="00627436">
              <w:rPr>
                <w:rFonts w:ascii="Arial" w:hAnsi="Arial" w:cs="Arial"/>
                <w:sz w:val="18"/>
              </w:rPr>
              <w:t>можете</w:t>
            </w:r>
            <w:r w:rsidRPr="00627436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Pr="00627436">
              <w:rPr>
                <w:rFonts w:ascii="Arial" w:hAnsi="Arial" w:cs="Arial"/>
                <w:sz w:val="18"/>
              </w:rPr>
              <w:t>направить</w:t>
            </w:r>
            <w:r w:rsidRPr="00627436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Pr="00627436">
              <w:rPr>
                <w:rFonts w:ascii="Arial" w:hAnsi="Arial" w:cs="Arial"/>
                <w:sz w:val="18"/>
              </w:rPr>
              <w:t>обращение</w:t>
            </w:r>
            <w:r w:rsidRPr="00627436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Pr="00627436">
              <w:rPr>
                <w:rFonts w:ascii="Arial" w:hAnsi="Arial" w:cs="Arial"/>
                <w:spacing w:val="-2"/>
                <w:sz w:val="18"/>
              </w:rPr>
              <w:t>(жалобу):</w:t>
            </w:r>
          </w:p>
          <w:p w:rsidR="0045199F" w:rsidRPr="007217D3" w:rsidRDefault="0045199F" w:rsidP="008B7BE9">
            <w:pPr>
              <w:pStyle w:val="TableParagraph"/>
              <w:numPr>
                <w:ilvl w:val="0"/>
                <w:numId w:val="11"/>
              </w:numPr>
              <w:spacing w:line="242" w:lineRule="auto"/>
              <w:ind w:left="497" w:right="93" w:hanging="284"/>
              <w:rPr>
                <w:rFonts w:ascii="Arial" w:hAnsi="Arial" w:cs="Arial"/>
                <w:sz w:val="18"/>
              </w:rPr>
            </w:pPr>
            <w:proofErr w:type="gramStart"/>
            <w:r w:rsidRPr="00627436">
              <w:rPr>
                <w:rFonts w:ascii="Arial" w:hAnsi="Arial" w:cs="Arial"/>
                <w:sz w:val="18"/>
              </w:rPr>
              <w:t xml:space="preserve">непосредственно </w:t>
            </w:r>
            <w:r w:rsidR="001F048B" w:rsidRPr="00627436">
              <w:rPr>
                <w:rFonts w:ascii="Arial" w:hAnsi="Arial" w:cs="Arial"/>
                <w:spacing w:val="-2"/>
                <w:sz w:val="18"/>
              </w:rPr>
              <w:t>ООО «ИК «</w:t>
            </w:r>
            <w:proofErr w:type="spellStart"/>
            <w:r w:rsidR="001F048B" w:rsidRPr="00627436">
              <w:rPr>
                <w:rFonts w:ascii="Arial" w:hAnsi="Arial" w:cs="Arial"/>
                <w:spacing w:val="-2"/>
                <w:sz w:val="18"/>
              </w:rPr>
              <w:t>ИнстаВектор</w:t>
            </w:r>
            <w:proofErr w:type="spellEnd"/>
            <w:r w:rsidR="001F048B" w:rsidRPr="00627436">
              <w:rPr>
                <w:rFonts w:ascii="Arial" w:hAnsi="Arial" w:cs="Arial"/>
                <w:spacing w:val="-2"/>
                <w:sz w:val="18"/>
              </w:rPr>
              <w:t>»</w:t>
            </w:r>
            <w:r w:rsidR="008B7BE9" w:rsidRPr="00627436">
              <w:rPr>
                <w:rFonts w:ascii="Arial" w:hAnsi="Arial" w:cs="Arial"/>
                <w:sz w:val="18"/>
              </w:rPr>
              <w:t xml:space="preserve"> по а</w:t>
            </w:r>
            <w:r w:rsidRPr="00627436">
              <w:rPr>
                <w:rFonts w:ascii="Arial" w:hAnsi="Arial" w:cs="Arial"/>
                <w:sz w:val="18"/>
              </w:rPr>
              <w:t>дрес</w:t>
            </w:r>
            <w:r w:rsidR="008B7BE9" w:rsidRPr="00627436">
              <w:rPr>
                <w:rFonts w:ascii="Arial" w:hAnsi="Arial" w:cs="Arial"/>
                <w:sz w:val="18"/>
              </w:rPr>
              <w:t>у</w:t>
            </w:r>
            <w:r w:rsidRPr="00627436">
              <w:rPr>
                <w:rFonts w:ascii="Arial" w:hAnsi="Arial" w:cs="Arial"/>
                <w:sz w:val="18"/>
              </w:rPr>
              <w:t xml:space="preserve">: 236022, Калининградская область, Г.О. город Калининград, </w:t>
            </w:r>
            <w:r w:rsidRPr="007217D3">
              <w:rPr>
                <w:rFonts w:ascii="Arial" w:hAnsi="Arial" w:cs="Arial"/>
                <w:sz w:val="18"/>
              </w:rPr>
              <w:t>г. Калининград, ул. Мусоргского, д. 10, к. 44, офис 206</w:t>
            </w:r>
            <w:r w:rsidR="008B7BE9">
              <w:rPr>
                <w:rFonts w:ascii="Arial" w:hAnsi="Arial" w:cs="Arial"/>
                <w:sz w:val="18"/>
              </w:rPr>
              <w:t>;</w:t>
            </w:r>
            <w:proofErr w:type="gramEnd"/>
          </w:p>
          <w:p w:rsidR="0045199F" w:rsidRPr="00627436" w:rsidRDefault="0045199F" w:rsidP="008B7BE9">
            <w:pPr>
              <w:pStyle w:val="TableParagraph"/>
              <w:numPr>
                <w:ilvl w:val="0"/>
                <w:numId w:val="11"/>
              </w:numPr>
              <w:spacing w:line="242" w:lineRule="auto"/>
              <w:ind w:left="497" w:right="93" w:hanging="284"/>
              <w:rPr>
                <w:rFonts w:ascii="Arial" w:hAnsi="Arial" w:cs="Arial"/>
                <w:sz w:val="18"/>
              </w:rPr>
            </w:pPr>
            <w:r w:rsidRPr="007217D3">
              <w:rPr>
                <w:rFonts w:ascii="Arial" w:hAnsi="Arial" w:cs="Arial"/>
                <w:w w:val="105"/>
                <w:sz w:val="18"/>
              </w:rPr>
              <w:t>на адрес электронной почт</w:t>
            </w:r>
            <w:proofErr w:type="gramStart"/>
            <w:r w:rsidRPr="007217D3">
              <w:rPr>
                <w:rFonts w:ascii="Arial" w:hAnsi="Arial" w:cs="Arial"/>
                <w:w w:val="105"/>
                <w:sz w:val="18"/>
              </w:rPr>
              <w:t xml:space="preserve">ы </w:t>
            </w:r>
            <w:r w:rsidR="001F048B" w:rsidRPr="00627436">
              <w:rPr>
                <w:rFonts w:ascii="Arial" w:hAnsi="Arial" w:cs="Arial"/>
                <w:spacing w:val="-2"/>
                <w:sz w:val="18"/>
              </w:rPr>
              <w:t>ООО</w:t>
            </w:r>
            <w:proofErr w:type="gramEnd"/>
            <w:r w:rsidR="001F048B" w:rsidRPr="00627436">
              <w:rPr>
                <w:rFonts w:ascii="Arial" w:hAnsi="Arial" w:cs="Arial"/>
                <w:spacing w:val="-2"/>
                <w:sz w:val="18"/>
              </w:rPr>
              <w:t xml:space="preserve"> «ИК «</w:t>
            </w:r>
            <w:proofErr w:type="spellStart"/>
            <w:r w:rsidR="001F048B" w:rsidRPr="00627436">
              <w:rPr>
                <w:rFonts w:ascii="Arial" w:hAnsi="Arial" w:cs="Arial"/>
                <w:spacing w:val="-2"/>
                <w:sz w:val="18"/>
              </w:rPr>
              <w:t>ИнстаВектор</w:t>
            </w:r>
            <w:proofErr w:type="spellEnd"/>
            <w:r w:rsidR="001F048B" w:rsidRPr="00627436">
              <w:rPr>
                <w:rFonts w:ascii="Arial" w:hAnsi="Arial" w:cs="Arial"/>
                <w:spacing w:val="-2"/>
                <w:sz w:val="18"/>
              </w:rPr>
              <w:t>»</w:t>
            </w:r>
            <w:r w:rsidRPr="00627436">
              <w:rPr>
                <w:rFonts w:ascii="Arial" w:hAnsi="Arial" w:cs="Arial"/>
                <w:w w:val="105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w w:val="160"/>
                <w:sz w:val="18"/>
              </w:rPr>
              <w:t xml:space="preserve">– </w:t>
            </w:r>
            <w:hyperlink r:id="rId14" w:history="1">
              <w:r w:rsidRPr="007217D3">
                <w:rPr>
                  <w:rStyle w:val="a6"/>
                  <w:rFonts w:ascii="Arial" w:hAnsi="Arial" w:cs="Arial"/>
                  <w:w w:val="105"/>
                  <w:sz w:val="18"/>
                  <w:u w:color="0000FF"/>
                </w:rPr>
                <w:t>controller</w:t>
              </w:r>
            </w:hyperlink>
            <w:r w:rsidRPr="007217D3">
              <w:rPr>
                <w:rFonts w:ascii="Arial" w:hAnsi="Arial" w:cs="Arial"/>
                <w:color w:val="0000FF"/>
                <w:w w:val="105"/>
                <w:sz w:val="18"/>
                <w:u w:val="single" w:color="0000FF"/>
              </w:rPr>
              <w:t xml:space="preserve">@instavector.ru </w:t>
            </w:r>
            <w:r w:rsidRPr="007217D3">
              <w:rPr>
                <w:rFonts w:ascii="Arial" w:hAnsi="Arial" w:cs="Arial"/>
                <w:sz w:val="18"/>
              </w:rPr>
              <w:t>(обращения,</w:t>
            </w:r>
            <w:r w:rsidRPr="007217D3">
              <w:rPr>
                <w:rFonts w:ascii="Arial" w:hAnsi="Arial" w:cs="Arial"/>
                <w:spacing w:val="-12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sz w:val="18"/>
              </w:rPr>
              <w:t>поступившие</w:t>
            </w:r>
            <w:r w:rsidRPr="007217D3">
              <w:rPr>
                <w:rFonts w:ascii="Arial" w:hAnsi="Arial" w:cs="Arial"/>
                <w:spacing w:val="-12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sz w:val="18"/>
              </w:rPr>
              <w:t>на</w:t>
            </w:r>
            <w:r w:rsidRPr="007217D3">
              <w:rPr>
                <w:rFonts w:ascii="Arial" w:hAnsi="Arial" w:cs="Arial"/>
                <w:spacing w:val="-12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sz w:val="18"/>
              </w:rPr>
              <w:t>любые</w:t>
            </w:r>
            <w:r w:rsidRPr="007217D3">
              <w:rPr>
                <w:rFonts w:ascii="Arial" w:hAnsi="Arial" w:cs="Arial"/>
                <w:spacing w:val="-12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sz w:val="18"/>
              </w:rPr>
              <w:t>другие</w:t>
            </w:r>
            <w:r w:rsidRPr="007217D3">
              <w:rPr>
                <w:rFonts w:ascii="Arial" w:hAnsi="Arial" w:cs="Arial"/>
                <w:spacing w:val="-12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sz w:val="18"/>
              </w:rPr>
              <w:t>адреса</w:t>
            </w:r>
            <w:r w:rsidRPr="007217D3">
              <w:rPr>
                <w:rFonts w:ascii="Arial" w:hAnsi="Arial" w:cs="Arial"/>
                <w:spacing w:val="-12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sz w:val="18"/>
              </w:rPr>
              <w:t>электронной</w:t>
            </w:r>
            <w:r w:rsidRPr="007217D3">
              <w:rPr>
                <w:rFonts w:ascii="Arial" w:hAnsi="Arial" w:cs="Arial"/>
                <w:spacing w:val="-12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sz w:val="18"/>
              </w:rPr>
              <w:t>почты,</w:t>
            </w:r>
            <w:r w:rsidRPr="007217D3">
              <w:rPr>
                <w:rFonts w:ascii="Arial" w:hAnsi="Arial" w:cs="Arial"/>
                <w:spacing w:val="-12"/>
                <w:sz w:val="18"/>
              </w:rPr>
              <w:t xml:space="preserve"> </w:t>
            </w:r>
            <w:r w:rsidR="001F048B" w:rsidRPr="00627436">
              <w:rPr>
                <w:rFonts w:ascii="Arial" w:hAnsi="Arial" w:cs="Arial"/>
                <w:spacing w:val="-2"/>
                <w:sz w:val="18"/>
              </w:rPr>
              <w:t>ООО «ИК «</w:t>
            </w:r>
            <w:proofErr w:type="spellStart"/>
            <w:r w:rsidR="001F048B" w:rsidRPr="00627436">
              <w:rPr>
                <w:rFonts w:ascii="Arial" w:hAnsi="Arial" w:cs="Arial"/>
                <w:spacing w:val="-2"/>
                <w:sz w:val="18"/>
              </w:rPr>
              <w:t>ИнстаВектор</w:t>
            </w:r>
            <w:proofErr w:type="spellEnd"/>
            <w:r w:rsidR="001F048B" w:rsidRPr="00627436">
              <w:rPr>
                <w:rFonts w:ascii="Arial" w:hAnsi="Arial" w:cs="Arial"/>
                <w:spacing w:val="-2"/>
                <w:sz w:val="18"/>
              </w:rPr>
              <w:t>»</w:t>
            </w:r>
            <w:r w:rsidRPr="00627436">
              <w:rPr>
                <w:rFonts w:ascii="Arial" w:hAnsi="Arial" w:cs="Arial"/>
                <w:spacing w:val="-12"/>
                <w:sz w:val="18"/>
              </w:rPr>
              <w:t xml:space="preserve"> </w:t>
            </w:r>
            <w:r w:rsidRPr="00627436">
              <w:rPr>
                <w:rFonts w:ascii="Arial" w:hAnsi="Arial" w:cs="Arial"/>
                <w:sz w:val="18"/>
              </w:rPr>
              <w:t xml:space="preserve">не </w:t>
            </w:r>
            <w:r w:rsidRPr="00627436">
              <w:rPr>
                <w:rFonts w:ascii="Arial" w:hAnsi="Arial" w:cs="Arial"/>
                <w:w w:val="105"/>
                <w:sz w:val="18"/>
              </w:rPr>
              <w:t xml:space="preserve">принимаются и не рассматриваются в порядке, установленном действующим </w:t>
            </w:r>
            <w:r w:rsidRPr="00627436">
              <w:rPr>
                <w:rFonts w:ascii="Arial" w:hAnsi="Arial" w:cs="Arial"/>
                <w:spacing w:val="-2"/>
                <w:w w:val="105"/>
                <w:sz w:val="18"/>
              </w:rPr>
              <w:t>законодательством).</w:t>
            </w:r>
          </w:p>
          <w:p w:rsidR="0045199F" w:rsidRPr="007217D3" w:rsidRDefault="0045199F" w:rsidP="001F048B">
            <w:pPr>
              <w:pStyle w:val="TableParagraph"/>
              <w:spacing w:before="203" w:line="244" w:lineRule="auto"/>
              <w:ind w:right="94"/>
              <w:rPr>
                <w:rFonts w:ascii="Arial" w:hAnsi="Arial" w:cs="Arial"/>
                <w:sz w:val="18"/>
              </w:rPr>
            </w:pPr>
            <w:r w:rsidRPr="00627436">
              <w:rPr>
                <w:rFonts w:ascii="Arial" w:hAnsi="Arial" w:cs="Arial"/>
                <w:spacing w:val="-2"/>
                <w:sz w:val="18"/>
              </w:rPr>
              <w:t>Также</w:t>
            </w:r>
            <w:r w:rsidRPr="00627436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Pr="00627436">
              <w:rPr>
                <w:rFonts w:ascii="Arial" w:hAnsi="Arial" w:cs="Arial"/>
                <w:spacing w:val="-2"/>
                <w:sz w:val="18"/>
              </w:rPr>
              <w:t>Вы</w:t>
            </w:r>
            <w:r w:rsidRPr="00627436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Pr="00627436">
              <w:rPr>
                <w:rFonts w:ascii="Arial" w:hAnsi="Arial" w:cs="Arial"/>
                <w:spacing w:val="-2"/>
                <w:sz w:val="18"/>
              </w:rPr>
              <w:t>можете</w:t>
            </w:r>
            <w:r w:rsidRPr="00627436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Pr="00627436">
              <w:rPr>
                <w:rFonts w:ascii="Arial" w:hAnsi="Arial" w:cs="Arial"/>
                <w:spacing w:val="-2"/>
                <w:sz w:val="18"/>
              </w:rPr>
              <w:t>направить</w:t>
            </w:r>
            <w:r w:rsidRPr="00627436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Pr="00627436">
              <w:rPr>
                <w:rFonts w:ascii="Arial" w:hAnsi="Arial" w:cs="Arial"/>
                <w:spacing w:val="-2"/>
                <w:sz w:val="18"/>
              </w:rPr>
              <w:t>жалобу</w:t>
            </w:r>
            <w:r w:rsidRPr="00627436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627436">
              <w:rPr>
                <w:rFonts w:ascii="Arial" w:hAnsi="Arial" w:cs="Arial"/>
                <w:spacing w:val="-2"/>
                <w:sz w:val="18"/>
              </w:rPr>
              <w:t>(обращение)</w:t>
            </w:r>
            <w:r w:rsidRPr="00627436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Pr="00627436">
              <w:rPr>
                <w:rFonts w:ascii="Arial" w:hAnsi="Arial" w:cs="Arial"/>
                <w:spacing w:val="-2"/>
                <w:sz w:val="18"/>
              </w:rPr>
              <w:t>о</w:t>
            </w:r>
            <w:r w:rsidRPr="00627436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Pr="00627436">
              <w:rPr>
                <w:rFonts w:ascii="Arial" w:hAnsi="Arial" w:cs="Arial"/>
                <w:spacing w:val="-2"/>
                <w:sz w:val="18"/>
              </w:rPr>
              <w:t>возможном</w:t>
            </w:r>
            <w:r w:rsidRPr="00627436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Pr="00627436">
              <w:rPr>
                <w:rFonts w:ascii="Arial" w:hAnsi="Arial" w:cs="Arial"/>
                <w:spacing w:val="-2"/>
                <w:sz w:val="18"/>
              </w:rPr>
              <w:t>нарушен</w:t>
            </w:r>
            <w:proofErr w:type="gramStart"/>
            <w:r w:rsidRPr="00627436">
              <w:rPr>
                <w:rFonts w:ascii="Arial" w:hAnsi="Arial" w:cs="Arial"/>
                <w:spacing w:val="-2"/>
                <w:sz w:val="18"/>
              </w:rPr>
              <w:t>ии</w:t>
            </w:r>
            <w:r w:rsidRPr="00627436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="001F048B" w:rsidRPr="00627436">
              <w:rPr>
                <w:rFonts w:ascii="Arial" w:hAnsi="Arial" w:cs="Arial"/>
                <w:spacing w:val="-2"/>
                <w:sz w:val="18"/>
              </w:rPr>
              <w:t>ООО</w:t>
            </w:r>
            <w:proofErr w:type="gramEnd"/>
            <w:r w:rsidR="001F048B" w:rsidRPr="00627436">
              <w:rPr>
                <w:rFonts w:ascii="Arial" w:hAnsi="Arial" w:cs="Arial"/>
                <w:spacing w:val="-2"/>
                <w:sz w:val="18"/>
              </w:rPr>
              <w:t xml:space="preserve"> «ИК «</w:t>
            </w:r>
            <w:proofErr w:type="spellStart"/>
            <w:r w:rsidR="001F048B" w:rsidRPr="00627436">
              <w:rPr>
                <w:rFonts w:ascii="Arial" w:hAnsi="Arial" w:cs="Arial"/>
                <w:spacing w:val="-2"/>
                <w:sz w:val="18"/>
              </w:rPr>
              <w:t>ИнстаВектор</w:t>
            </w:r>
            <w:proofErr w:type="spellEnd"/>
            <w:r w:rsidR="001F048B" w:rsidRPr="00627436">
              <w:rPr>
                <w:rFonts w:ascii="Arial" w:hAnsi="Arial" w:cs="Arial"/>
                <w:spacing w:val="-2"/>
                <w:sz w:val="18"/>
              </w:rPr>
              <w:t>»</w:t>
            </w:r>
            <w:r w:rsidRPr="00627436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27436">
              <w:rPr>
                <w:rFonts w:ascii="Arial" w:hAnsi="Arial" w:cs="Arial"/>
                <w:sz w:val="18"/>
              </w:rPr>
              <w:t>требований</w:t>
            </w:r>
            <w:r w:rsidRPr="00627436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Pr="00627436">
              <w:rPr>
                <w:rFonts w:ascii="Arial" w:hAnsi="Arial" w:cs="Arial"/>
                <w:sz w:val="18"/>
              </w:rPr>
              <w:t>законодательства</w:t>
            </w:r>
            <w:r w:rsidRPr="00627436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Pr="00627436">
              <w:rPr>
                <w:rFonts w:ascii="Arial" w:hAnsi="Arial" w:cs="Arial"/>
                <w:sz w:val="18"/>
              </w:rPr>
              <w:t>Российской</w:t>
            </w:r>
            <w:r w:rsidRPr="00627436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627436">
              <w:rPr>
                <w:rFonts w:ascii="Arial" w:hAnsi="Arial" w:cs="Arial"/>
                <w:sz w:val="18"/>
              </w:rPr>
              <w:t>Федерации</w:t>
            </w:r>
            <w:r w:rsidRPr="00627436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627436">
              <w:rPr>
                <w:rFonts w:ascii="Arial" w:hAnsi="Arial" w:cs="Arial"/>
                <w:sz w:val="18"/>
              </w:rPr>
              <w:t>о</w:t>
            </w:r>
            <w:r w:rsidRPr="00627436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627436">
              <w:rPr>
                <w:rFonts w:ascii="Arial" w:hAnsi="Arial" w:cs="Arial"/>
                <w:sz w:val="18"/>
              </w:rPr>
              <w:t>рынке</w:t>
            </w:r>
            <w:r w:rsidRPr="00627436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Pr="00627436">
              <w:rPr>
                <w:rFonts w:ascii="Arial" w:hAnsi="Arial" w:cs="Arial"/>
                <w:sz w:val="18"/>
              </w:rPr>
              <w:t>ценных</w:t>
            </w:r>
            <w:r w:rsidRPr="00627436">
              <w:rPr>
                <w:rFonts w:ascii="Arial" w:hAnsi="Arial" w:cs="Arial"/>
                <w:spacing w:val="-11"/>
                <w:sz w:val="18"/>
              </w:rPr>
              <w:t xml:space="preserve"> </w:t>
            </w:r>
            <w:r w:rsidRPr="00627436">
              <w:rPr>
                <w:rFonts w:ascii="Arial" w:hAnsi="Arial" w:cs="Arial"/>
                <w:sz w:val="18"/>
              </w:rPr>
              <w:t>бумаг</w:t>
            </w:r>
            <w:r w:rsidRPr="00627436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627436">
              <w:rPr>
                <w:rFonts w:ascii="Arial" w:hAnsi="Arial" w:cs="Arial"/>
                <w:sz w:val="18"/>
              </w:rPr>
              <w:t>в</w:t>
            </w:r>
            <w:r w:rsidRPr="00627436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Pr="00627436">
              <w:rPr>
                <w:rFonts w:ascii="Arial" w:hAnsi="Arial" w:cs="Arial"/>
                <w:sz w:val="18"/>
              </w:rPr>
              <w:t>Банк России, и о возможном нарушении базовых и внутренних стандартов саморегулируемой</w:t>
            </w:r>
            <w:r w:rsidRPr="00627436">
              <w:rPr>
                <w:rFonts w:ascii="Arial" w:hAnsi="Arial" w:cs="Arial"/>
                <w:spacing w:val="78"/>
                <w:sz w:val="18"/>
              </w:rPr>
              <w:t xml:space="preserve"> </w:t>
            </w:r>
            <w:r w:rsidRPr="00627436">
              <w:rPr>
                <w:rFonts w:ascii="Arial" w:hAnsi="Arial" w:cs="Arial"/>
                <w:sz w:val="18"/>
              </w:rPr>
              <w:t>организации</w:t>
            </w:r>
            <w:r w:rsidRPr="00627436">
              <w:rPr>
                <w:rFonts w:ascii="Arial" w:hAnsi="Arial" w:cs="Arial"/>
                <w:spacing w:val="58"/>
                <w:w w:val="150"/>
                <w:sz w:val="18"/>
              </w:rPr>
              <w:t xml:space="preserve"> </w:t>
            </w:r>
            <w:r w:rsidRPr="00627436">
              <w:rPr>
                <w:rFonts w:ascii="Arial" w:hAnsi="Arial" w:cs="Arial"/>
                <w:sz w:val="18"/>
              </w:rPr>
              <w:t>в</w:t>
            </w:r>
            <w:r w:rsidRPr="00627436">
              <w:rPr>
                <w:rFonts w:ascii="Arial" w:hAnsi="Arial" w:cs="Arial"/>
                <w:spacing w:val="58"/>
                <w:w w:val="150"/>
                <w:sz w:val="18"/>
              </w:rPr>
              <w:t xml:space="preserve"> </w:t>
            </w:r>
            <w:r w:rsidRPr="00627436">
              <w:rPr>
                <w:rFonts w:ascii="Arial" w:hAnsi="Arial" w:cs="Arial"/>
                <w:sz w:val="18"/>
              </w:rPr>
              <w:t>сфере</w:t>
            </w:r>
            <w:r w:rsidRPr="00627436">
              <w:rPr>
                <w:rFonts w:ascii="Arial" w:hAnsi="Arial" w:cs="Arial"/>
                <w:spacing w:val="56"/>
                <w:w w:val="150"/>
                <w:sz w:val="18"/>
              </w:rPr>
              <w:t xml:space="preserve"> </w:t>
            </w:r>
            <w:r w:rsidRPr="00627436">
              <w:rPr>
                <w:rFonts w:ascii="Arial" w:hAnsi="Arial" w:cs="Arial"/>
                <w:sz w:val="18"/>
              </w:rPr>
              <w:t>финансового</w:t>
            </w:r>
            <w:r w:rsidRPr="00627436">
              <w:rPr>
                <w:rFonts w:ascii="Arial" w:hAnsi="Arial" w:cs="Arial"/>
                <w:spacing w:val="57"/>
                <w:w w:val="150"/>
                <w:sz w:val="18"/>
              </w:rPr>
              <w:t xml:space="preserve"> </w:t>
            </w:r>
            <w:r w:rsidRPr="00627436">
              <w:rPr>
                <w:rFonts w:ascii="Arial" w:hAnsi="Arial" w:cs="Arial"/>
                <w:sz w:val="18"/>
              </w:rPr>
              <w:t>рынка</w:t>
            </w:r>
            <w:r w:rsidRPr="007217D3">
              <w:rPr>
                <w:rFonts w:ascii="Arial" w:hAnsi="Arial" w:cs="Arial"/>
                <w:sz w:val="18"/>
              </w:rPr>
              <w:t>,</w:t>
            </w:r>
            <w:r w:rsidRPr="007217D3">
              <w:rPr>
                <w:rFonts w:ascii="Arial" w:hAnsi="Arial" w:cs="Arial"/>
                <w:spacing w:val="58"/>
                <w:w w:val="150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spacing w:val="-2"/>
                <w:sz w:val="18"/>
              </w:rPr>
              <w:t>объединяющей</w:t>
            </w:r>
            <w:r w:rsidR="001F048B">
              <w:rPr>
                <w:rFonts w:ascii="Arial" w:hAnsi="Arial" w:cs="Arial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sz w:val="18"/>
              </w:rPr>
              <w:t>брокеров</w:t>
            </w:r>
            <w:r w:rsidRPr="007217D3">
              <w:rPr>
                <w:rFonts w:ascii="Arial" w:hAnsi="Arial" w:cs="Arial"/>
                <w:spacing w:val="13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sz w:val="18"/>
              </w:rPr>
              <w:t>–</w:t>
            </w:r>
            <w:r w:rsidRPr="007217D3">
              <w:rPr>
                <w:rFonts w:ascii="Arial" w:hAnsi="Arial" w:cs="Arial"/>
                <w:spacing w:val="9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sz w:val="18"/>
              </w:rPr>
              <w:t>в</w:t>
            </w:r>
            <w:r w:rsidRPr="007217D3">
              <w:rPr>
                <w:rFonts w:ascii="Arial" w:hAnsi="Arial" w:cs="Arial"/>
                <w:spacing w:val="12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spacing w:val="-2"/>
                <w:sz w:val="18"/>
              </w:rPr>
              <w:t>НАУФОР.</w:t>
            </w:r>
          </w:p>
        </w:tc>
      </w:tr>
      <w:tr w:rsidR="0045199F" w:rsidRPr="007217D3" w:rsidTr="007A4213">
        <w:trPr>
          <w:trHeight w:val="818"/>
        </w:trPr>
        <w:tc>
          <w:tcPr>
            <w:tcW w:w="415" w:type="dxa"/>
          </w:tcPr>
          <w:p w:rsidR="0045199F" w:rsidRPr="007217D3" w:rsidRDefault="0045199F" w:rsidP="00402452">
            <w:pPr>
              <w:pStyle w:val="TableParagraph"/>
              <w:spacing w:before="1"/>
              <w:ind w:left="7"/>
              <w:jc w:val="center"/>
              <w:rPr>
                <w:rFonts w:ascii="Arial" w:hAnsi="Arial" w:cs="Arial"/>
                <w:sz w:val="18"/>
              </w:rPr>
            </w:pPr>
            <w:r w:rsidRPr="007217D3">
              <w:rPr>
                <w:rFonts w:ascii="Arial" w:hAnsi="Arial" w:cs="Arial"/>
                <w:spacing w:val="-5"/>
                <w:sz w:val="18"/>
              </w:rPr>
              <w:t>16</w:t>
            </w:r>
          </w:p>
        </w:tc>
        <w:tc>
          <w:tcPr>
            <w:tcW w:w="2136" w:type="dxa"/>
          </w:tcPr>
          <w:p w:rsidR="0045199F" w:rsidRPr="007217D3" w:rsidRDefault="0045199F" w:rsidP="008B7BE9">
            <w:pPr>
              <w:pStyle w:val="TableParagraph"/>
              <w:spacing w:line="200" w:lineRule="atLeast"/>
              <w:ind w:right="99"/>
              <w:jc w:val="left"/>
              <w:rPr>
                <w:rFonts w:ascii="Arial" w:hAnsi="Arial" w:cs="Arial"/>
                <w:sz w:val="18"/>
              </w:rPr>
            </w:pPr>
            <w:r w:rsidRPr="007217D3">
              <w:rPr>
                <w:rFonts w:ascii="Arial" w:hAnsi="Arial" w:cs="Arial"/>
                <w:spacing w:val="-2"/>
                <w:sz w:val="18"/>
              </w:rPr>
              <w:t xml:space="preserve">Порядок </w:t>
            </w:r>
            <w:r w:rsidRPr="007217D3">
              <w:rPr>
                <w:rFonts w:ascii="Arial" w:hAnsi="Arial" w:cs="Arial"/>
                <w:sz w:val="18"/>
              </w:rPr>
              <w:t>урегулирования</w:t>
            </w:r>
            <w:r w:rsidRPr="007217D3">
              <w:rPr>
                <w:rFonts w:ascii="Arial" w:hAnsi="Arial" w:cs="Arial"/>
                <w:spacing w:val="-12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sz w:val="18"/>
              </w:rPr>
              <w:t>споров</w:t>
            </w:r>
          </w:p>
        </w:tc>
        <w:tc>
          <w:tcPr>
            <w:tcW w:w="7512" w:type="dxa"/>
          </w:tcPr>
          <w:p w:rsidR="0045199F" w:rsidRPr="00627436" w:rsidRDefault="0045199F" w:rsidP="008B7BE9">
            <w:pPr>
              <w:pStyle w:val="Style7"/>
              <w:widowControl/>
              <w:tabs>
                <w:tab w:val="left" w:pos="725"/>
              </w:tabs>
              <w:spacing w:line="240" w:lineRule="auto"/>
              <w:ind w:left="141" w:right="143" w:firstLine="0"/>
              <w:rPr>
                <w:rFonts w:ascii="Arial" w:eastAsia="Microsoft Sans Serif" w:hAnsi="Arial" w:cs="Arial"/>
                <w:sz w:val="18"/>
                <w:szCs w:val="22"/>
                <w:lang w:eastAsia="en-US"/>
              </w:rPr>
            </w:pPr>
            <w:r w:rsidRPr="00627436">
              <w:rPr>
                <w:rFonts w:ascii="Arial" w:eastAsia="Microsoft Sans Serif" w:hAnsi="Arial" w:cs="Arial"/>
                <w:sz w:val="18"/>
                <w:szCs w:val="22"/>
                <w:lang w:eastAsia="en-US"/>
              </w:rPr>
              <w:t>В случае возникновения споров, возникающие между Сторонами, подлежат урегулированию путем двухсто</w:t>
            </w:r>
            <w:r w:rsidR="008B7BE9" w:rsidRPr="00627436">
              <w:rPr>
                <w:rFonts w:ascii="Arial" w:eastAsia="Microsoft Sans Serif" w:hAnsi="Arial" w:cs="Arial"/>
                <w:sz w:val="18"/>
                <w:szCs w:val="22"/>
                <w:lang w:eastAsia="en-US"/>
              </w:rPr>
              <w:t xml:space="preserve">ронних переговоров. В случае </w:t>
            </w:r>
            <w:proofErr w:type="gramStart"/>
            <w:r w:rsidR="008B7BE9" w:rsidRPr="00627436">
              <w:rPr>
                <w:rFonts w:ascii="Arial" w:eastAsia="Microsoft Sans Serif" w:hAnsi="Arial" w:cs="Arial"/>
                <w:sz w:val="18"/>
                <w:szCs w:val="22"/>
                <w:lang w:eastAsia="en-US"/>
              </w:rPr>
              <w:t>не достижения</w:t>
            </w:r>
            <w:proofErr w:type="gramEnd"/>
            <w:r w:rsidRPr="00627436">
              <w:rPr>
                <w:rFonts w:ascii="Arial" w:eastAsia="Microsoft Sans Serif" w:hAnsi="Arial" w:cs="Arial"/>
                <w:sz w:val="18"/>
                <w:szCs w:val="22"/>
                <w:lang w:eastAsia="en-US"/>
              </w:rPr>
              <w:t xml:space="preserve"> обоюдного согласия, спор разрешается в судебном порядке в суде общей юрисдикции г. Калининграда по месту нахождения </w:t>
            </w:r>
            <w:r w:rsidR="001F048B" w:rsidRPr="00627436">
              <w:rPr>
                <w:rFonts w:ascii="Arial" w:hAnsi="Arial" w:cs="Arial"/>
                <w:spacing w:val="-2"/>
                <w:sz w:val="18"/>
              </w:rPr>
              <w:t>ООО «ИК «</w:t>
            </w:r>
            <w:proofErr w:type="spellStart"/>
            <w:r w:rsidR="001F048B" w:rsidRPr="00627436">
              <w:rPr>
                <w:rFonts w:ascii="Arial" w:hAnsi="Arial" w:cs="Arial"/>
                <w:spacing w:val="-2"/>
                <w:sz w:val="18"/>
              </w:rPr>
              <w:t>ИнстаВектор</w:t>
            </w:r>
            <w:proofErr w:type="spellEnd"/>
            <w:r w:rsidR="001F048B" w:rsidRPr="00627436">
              <w:rPr>
                <w:rFonts w:ascii="Arial" w:hAnsi="Arial" w:cs="Arial"/>
                <w:spacing w:val="-2"/>
                <w:sz w:val="18"/>
              </w:rPr>
              <w:t>»</w:t>
            </w:r>
            <w:r w:rsidRPr="00627436">
              <w:rPr>
                <w:rFonts w:ascii="Arial" w:eastAsia="Microsoft Sans Serif" w:hAnsi="Arial" w:cs="Arial"/>
                <w:sz w:val="18"/>
                <w:szCs w:val="22"/>
                <w:lang w:eastAsia="en-US"/>
              </w:rPr>
              <w:t>.</w:t>
            </w:r>
          </w:p>
        </w:tc>
      </w:tr>
      <w:tr w:rsidR="0045199F" w:rsidRPr="007217D3" w:rsidTr="007A4213">
        <w:trPr>
          <w:trHeight w:val="1036"/>
        </w:trPr>
        <w:tc>
          <w:tcPr>
            <w:tcW w:w="415" w:type="dxa"/>
          </w:tcPr>
          <w:p w:rsidR="0045199F" w:rsidRPr="007217D3" w:rsidRDefault="0045199F" w:rsidP="00402452">
            <w:pPr>
              <w:pStyle w:val="TableParagraph"/>
              <w:spacing w:line="206" w:lineRule="exact"/>
              <w:ind w:left="7"/>
              <w:jc w:val="center"/>
              <w:rPr>
                <w:rFonts w:ascii="Arial" w:hAnsi="Arial" w:cs="Arial"/>
                <w:sz w:val="18"/>
              </w:rPr>
            </w:pPr>
            <w:r w:rsidRPr="007217D3">
              <w:rPr>
                <w:rFonts w:ascii="Arial" w:hAnsi="Arial" w:cs="Arial"/>
                <w:spacing w:val="-5"/>
                <w:sz w:val="18"/>
              </w:rPr>
              <w:t>17</w:t>
            </w:r>
          </w:p>
        </w:tc>
        <w:tc>
          <w:tcPr>
            <w:tcW w:w="2136" w:type="dxa"/>
          </w:tcPr>
          <w:p w:rsidR="0045199F" w:rsidRPr="007217D3" w:rsidRDefault="0045199F" w:rsidP="008B7BE9">
            <w:pPr>
              <w:pStyle w:val="TableParagraph"/>
              <w:spacing w:before="2" w:line="244" w:lineRule="auto"/>
              <w:ind w:right="166"/>
              <w:jc w:val="left"/>
              <w:rPr>
                <w:rFonts w:ascii="Arial" w:hAnsi="Arial" w:cs="Arial"/>
                <w:sz w:val="18"/>
              </w:rPr>
            </w:pPr>
            <w:r w:rsidRPr="007217D3">
              <w:rPr>
                <w:rFonts w:ascii="Arial" w:hAnsi="Arial" w:cs="Arial"/>
                <w:sz w:val="18"/>
              </w:rPr>
              <w:t xml:space="preserve">Срок действия, порядок и сроки </w:t>
            </w:r>
            <w:r w:rsidRPr="007217D3">
              <w:rPr>
                <w:rFonts w:ascii="Arial" w:hAnsi="Arial" w:cs="Arial"/>
                <w:spacing w:val="-2"/>
                <w:sz w:val="18"/>
              </w:rPr>
              <w:t>расторжения</w:t>
            </w:r>
            <w:r w:rsidRPr="007217D3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spacing w:val="-2"/>
                <w:sz w:val="18"/>
              </w:rPr>
              <w:t xml:space="preserve">договора </w:t>
            </w:r>
            <w:r w:rsidRPr="007217D3">
              <w:rPr>
                <w:rFonts w:ascii="Arial" w:hAnsi="Arial" w:cs="Arial"/>
                <w:sz w:val="18"/>
              </w:rPr>
              <w:t>о брокерском</w:t>
            </w:r>
            <w:r w:rsidR="005C5CBC">
              <w:rPr>
                <w:rFonts w:ascii="Arial" w:hAnsi="Arial" w:cs="Arial"/>
                <w:sz w:val="18"/>
              </w:rPr>
              <w:t xml:space="preserve"> </w:t>
            </w:r>
            <w:r w:rsidRPr="007217D3">
              <w:rPr>
                <w:rFonts w:ascii="Arial" w:hAnsi="Arial" w:cs="Arial"/>
                <w:spacing w:val="-2"/>
                <w:sz w:val="18"/>
              </w:rPr>
              <w:t>обслуживании</w:t>
            </w:r>
          </w:p>
        </w:tc>
        <w:tc>
          <w:tcPr>
            <w:tcW w:w="7512" w:type="dxa"/>
          </w:tcPr>
          <w:p w:rsidR="0045199F" w:rsidRPr="00627436" w:rsidRDefault="0045199F" w:rsidP="008B7BE9">
            <w:pPr>
              <w:pStyle w:val="TableParagraph"/>
              <w:spacing w:before="2" w:line="244" w:lineRule="auto"/>
              <w:ind w:right="93"/>
              <w:rPr>
                <w:rFonts w:ascii="Arial" w:hAnsi="Arial" w:cs="Arial"/>
                <w:sz w:val="18"/>
              </w:rPr>
            </w:pPr>
            <w:r w:rsidRPr="00627436">
              <w:rPr>
                <w:rFonts w:ascii="Arial" w:hAnsi="Arial" w:cs="Arial"/>
                <w:spacing w:val="-2"/>
                <w:sz w:val="18"/>
              </w:rPr>
              <w:t xml:space="preserve">Договор </w:t>
            </w:r>
            <w:r w:rsidR="00F916A1" w:rsidRPr="00627436">
              <w:rPr>
                <w:rFonts w:ascii="Arial" w:hAnsi="Arial" w:cs="Arial"/>
                <w:sz w:val="18"/>
              </w:rPr>
              <w:t>о брокерском обслуживании</w:t>
            </w:r>
            <w:r w:rsidR="00F916A1" w:rsidRPr="00627436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27436">
              <w:rPr>
                <w:rFonts w:ascii="Arial" w:hAnsi="Arial" w:cs="Arial"/>
                <w:spacing w:val="-2"/>
                <w:sz w:val="18"/>
              </w:rPr>
              <w:t xml:space="preserve">заключается на неопределенный срок и может </w:t>
            </w:r>
            <w:r w:rsidRPr="00627436">
              <w:rPr>
                <w:rFonts w:ascii="Arial" w:hAnsi="Arial" w:cs="Arial"/>
                <w:sz w:val="18"/>
              </w:rPr>
              <w:t>быть расторгнут по соглашению сторон, а также по инициативе любой из сторон в порядке и в сроки, предусм</w:t>
            </w:r>
            <w:bookmarkStart w:id="0" w:name="_GoBack"/>
            <w:bookmarkEnd w:id="0"/>
            <w:r w:rsidRPr="00627436">
              <w:rPr>
                <w:rFonts w:ascii="Arial" w:hAnsi="Arial" w:cs="Arial"/>
                <w:sz w:val="18"/>
              </w:rPr>
              <w:t xml:space="preserve">отренные пунктом 6 </w:t>
            </w:r>
            <w:r w:rsidR="008B7BE9" w:rsidRPr="00627436">
              <w:rPr>
                <w:rFonts w:ascii="Arial" w:hAnsi="Arial" w:cs="Arial"/>
                <w:sz w:val="18"/>
              </w:rPr>
              <w:t>д</w:t>
            </w:r>
            <w:r w:rsidRPr="00627436">
              <w:rPr>
                <w:rFonts w:ascii="Arial" w:hAnsi="Arial" w:cs="Arial"/>
                <w:sz w:val="18"/>
              </w:rPr>
              <w:t>оговор</w:t>
            </w:r>
            <w:r w:rsidR="008B7BE9" w:rsidRPr="00627436">
              <w:rPr>
                <w:rFonts w:ascii="Arial" w:hAnsi="Arial" w:cs="Arial"/>
                <w:sz w:val="18"/>
              </w:rPr>
              <w:t>а</w:t>
            </w:r>
            <w:r w:rsidR="00D55DEF" w:rsidRPr="00627436">
              <w:rPr>
                <w:rFonts w:ascii="Arial" w:hAnsi="Arial" w:cs="Arial"/>
                <w:sz w:val="18"/>
              </w:rPr>
              <w:t xml:space="preserve"> о брокерском обслуживании</w:t>
            </w:r>
            <w:r w:rsidR="008B7BE9" w:rsidRPr="00627436">
              <w:rPr>
                <w:rFonts w:ascii="Arial" w:hAnsi="Arial" w:cs="Arial"/>
                <w:sz w:val="18"/>
              </w:rPr>
              <w:t>.</w:t>
            </w:r>
          </w:p>
        </w:tc>
      </w:tr>
    </w:tbl>
    <w:p w:rsidR="005D4990" w:rsidRPr="005C5CBC" w:rsidRDefault="005D4990" w:rsidP="00095685">
      <w:pPr>
        <w:rPr>
          <w:rFonts w:ascii="Arial" w:hAnsi="Arial" w:cs="Arial"/>
          <w:sz w:val="16"/>
          <w:szCs w:val="16"/>
        </w:rPr>
      </w:pPr>
    </w:p>
    <w:sectPr w:rsidR="005D4990" w:rsidRPr="005C5CBC" w:rsidSect="007A4213">
      <w:headerReference w:type="default" r:id="rId15"/>
      <w:footerReference w:type="default" r:id="rId16"/>
      <w:pgSz w:w="11910" w:h="16840" w:code="9"/>
      <w:pgMar w:top="567" w:right="680" w:bottom="680" w:left="1021" w:header="0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11C" w:rsidRDefault="002C711C">
      <w:r>
        <w:separator/>
      </w:r>
    </w:p>
  </w:endnote>
  <w:endnote w:type="continuationSeparator" w:id="0">
    <w:p w:rsidR="002C711C" w:rsidRDefault="002C7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-1771228502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A4213" w:rsidRPr="007A4213" w:rsidRDefault="007A4213">
            <w:pPr>
              <w:pStyle w:val="aa"/>
              <w:jc w:val="right"/>
              <w:rPr>
                <w:sz w:val="16"/>
                <w:szCs w:val="16"/>
              </w:rPr>
            </w:pPr>
            <w:r w:rsidRPr="007A4213">
              <w:rPr>
                <w:sz w:val="16"/>
                <w:szCs w:val="16"/>
              </w:rPr>
              <w:t xml:space="preserve">Страница </w:t>
            </w:r>
            <w:r w:rsidRPr="007A4213">
              <w:rPr>
                <w:b/>
                <w:bCs/>
                <w:sz w:val="16"/>
                <w:szCs w:val="16"/>
              </w:rPr>
              <w:fldChar w:fldCharType="begin"/>
            </w:r>
            <w:r w:rsidRPr="007A4213">
              <w:rPr>
                <w:b/>
                <w:bCs/>
                <w:sz w:val="16"/>
                <w:szCs w:val="16"/>
              </w:rPr>
              <w:instrText>PAGE</w:instrText>
            </w:r>
            <w:r w:rsidRPr="007A4213">
              <w:rPr>
                <w:b/>
                <w:bCs/>
                <w:sz w:val="16"/>
                <w:szCs w:val="16"/>
              </w:rPr>
              <w:fldChar w:fldCharType="separate"/>
            </w:r>
            <w:r w:rsidR="00627436">
              <w:rPr>
                <w:b/>
                <w:bCs/>
                <w:noProof/>
                <w:sz w:val="16"/>
                <w:szCs w:val="16"/>
              </w:rPr>
              <w:t>1</w:t>
            </w:r>
            <w:r w:rsidRPr="007A4213">
              <w:rPr>
                <w:b/>
                <w:bCs/>
                <w:sz w:val="16"/>
                <w:szCs w:val="16"/>
              </w:rPr>
              <w:fldChar w:fldCharType="end"/>
            </w:r>
            <w:r w:rsidRPr="007A4213">
              <w:rPr>
                <w:sz w:val="16"/>
                <w:szCs w:val="16"/>
              </w:rPr>
              <w:t xml:space="preserve"> из </w:t>
            </w:r>
            <w:r w:rsidRPr="007A4213">
              <w:rPr>
                <w:b/>
                <w:bCs/>
                <w:sz w:val="16"/>
                <w:szCs w:val="16"/>
              </w:rPr>
              <w:fldChar w:fldCharType="begin"/>
            </w:r>
            <w:r w:rsidRPr="007A4213">
              <w:rPr>
                <w:b/>
                <w:bCs/>
                <w:sz w:val="16"/>
                <w:szCs w:val="16"/>
              </w:rPr>
              <w:instrText>NUMPAGES</w:instrText>
            </w:r>
            <w:r w:rsidRPr="007A4213">
              <w:rPr>
                <w:b/>
                <w:bCs/>
                <w:sz w:val="16"/>
                <w:szCs w:val="16"/>
              </w:rPr>
              <w:fldChar w:fldCharType="separate"/>
            </w:r>
            <w:r w:rsidR="00627436">
              <w:rPr>
                <w:b/>
                <w:bCs/>
                <w:noProof/>
                <w:sz w:val="16"/>
                <w:szCs w:val="16"/>
              </w:rPr>
              <w:t>3</w:t>
            </w:r>
            <w:r w:rsidRPr="007A4213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7A4213" w:rsidRDefault="007A421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11C" w:rsidRDefault="002C711C">
      <w:r>
        <w:separator/>
      </w:r>
    </w:p>
  </w:footnote>
  <w:footnote w:type="continuationSeparator" w:id="0">
    <w:p w:rsidR="002C711C" w:rsidRDefault="002C711C">
      <w:r>
        <w:continuationSeparator/>
      </w:r>
    </w:p>
  </w:footnote>
  <w:footnote w:id="1">
    <w:p w:rsidR="0063775E" w:rsidRPr="00627436" w:rsidRDefault="0063775E" w:rsidP="007A4213">
      <w:pPr>
        <w:pStyle w:val="af"/>
        <w:jc w:val="both"/>
        <w:rPr>
          <w:rFonts w:ascii="Arial" w:hAnsi="Arial" w:cs="Arial"/>
          <w:color w:val="0000FF"/>
          <w:sz w:val="16"/>
          <w:szCs w:val="16"/>
        </w:rPr>
      </w:pPr>
      <w:r w:rsidRPr="00627436">
        <w:rPr>
          <w:rStyle w:val="af1"/>
          <w:rFonts w:ascii="Arial" w:hAnsi="Arial" w:cs="Arial"/>
          <w:sz w:val="16"/>
          <w:szCs w:val="16"/>
        </w:rPr>
        <w:footnoteRef/>
      </w:r>
      <w:r w:rsidRPr="00627436">
        <w:rPr>
          <w:rFonts w:ascii="Arial" w:hAnsi="Arial" w:cs="Arial"/>
          <w:sz w:val="16"/>
          <w:szCs w:val="16"/>
        </w:rPr>
        <w:t xml:space="preserve"> Информация раскрывается в </w:t>
      </w:r>
      <w:r w:rsidRPr="00627436">
        <w:rPr>
          <w:rFonts w:ascii="Arial" w:hAnsi="Arial" w:cs="Arial"/>
          <w:sz w:val="16"/>
          <w:szCs w:val="16"/>
          <w:shd w:val="clear" w:color="auto" w:fill="FFFFFF"/>
        </w:rPr>
        <w:t xml:space="preserve">соответствии с требованиями пункта 9.1 статьи 3 Федерального закона </w:t>
      </w:r>
      <w:r w:rsidR="007A4213" w:rsidRPr="00627436">
        <w:rPr>
          <w:rFonts w:ascii="Arial" w:hAnsi="Arial" w:cs="Arial"/>
          <w:spacing w:val="-2"/>
          <w:sz w:val="16"/>
          <w:szCs w:val="16"/>
        </w:rPr>
        <w:t xml:space="preserve">от 22.04.1996 </w:t>
      </w:r>
      <w:r w:rsidRPr="00627436">
        <w:rPr>
          <w:rFonts w:ascii="Arial" w:hAnsi="Arial" w:cs="Arial"/>
          <w:sz w:val="16"/>
          <w:szCs w:val="16"/>
          <w:shd w:val="clear" w:color="auto" w:fill="FFFFFF"/>
        </w:rPr>
        <w:t>№ 39-ФЗ "О рынке ценных бумаг"</w:t>
      </w:r>
      <w:r w:rsidR="00C72764" w:rsidRPr="00627436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  <w:r w:rsidR="00C72764" w:rsidRPr="00627436">
        <w:rPr>
          <w:rFonts w:ascii="Arial" w:hAnsi="Arial" w:cs="Arial"/>
          <w:spacing w:val="-2"/>
          <w:sz w:val="16"/>
          <w:szCs w:val="16"/>
        </w:rPr>
        <w:t>(далее – Федеральный закон № 39-ФЗ)</w:t>
      </w:r>
      <w:r w:rsidRPr="00627436">
        <w:rPr>
          <w:rFonts w:ascii="Arial" w:hAnsi="Arial" w:cs="Arial"/>
          <w:sz w:val="16"/>
          <w:szCs w:val="16"/>
          <w:shd w:val="clear" w:color="auto" w:fill="FFFFFF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16E" w:rsidRDefault="00180F88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37312" behindDoc="1" locked="0" layoutInCell="1" allowOverlap="1" wp14:anchorId="7D9E1056" wp14:editId="33E5B94A">
              <wp:simplePos x="0" y="0"/>
              <wp:positionH relativeFrom="page">
                <wp:posOffset>3978528</wp:posOffset>
              </wp:positionH>
              <wp:positionV relativeFrom="page">
                <wp:posOffset>464311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8516E" w:rsidRDefault="00B8516E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3.25pt;margin-top:36.55pt;width:12.6pt;height:13.05pt;z-index:-15879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" filled="f" stroked="f">
              <v:path arrowok="t"/>
              <v:textbox inset="0,0,0,0">
                <w:txbxContent>
                  <w:p w:rsidR="00B8516E" w:rsidRDefault="00B8516E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80B70"/>
    <w:multiLevelType w:val="hybridMultilevel"/>
    <w:tmpl w:val="FAAE6E62"/>
    <w:lvl w:ilvl="0" w:tplc="090C4DF8">
      <w:start w:val="1"/>
      <w:numFmt w:val="decimal"/>
      <w:lvlText w:val="%1)"/>
      <w:lvlJc w:val="left"/>
      <w:pPr>
        <w:ind w:left="108" w:hanging="2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8"/>
        <w:szCs w:val="18"/>
        <w:lang w:val="ru-RU" w:eastAsia="en-US" w:bidi="ar-SA"/>
      </w:rPr>
    </w:lvl>
    <w:lvl w:ilvl="1" w:tplc="BC2087E4">
      <w:numFmt w:val="bullet"/>
      <w:lvlText w:val="•"/>
      <w:lvlJc w:val="left"/>
      <w:pPr>
        <w:ind w:left="819" w:hanging="221"/>
      </w:pPr>
      <w:rPr>
        <w:rFonts w:hint="default"/>
        <w:lang w:val="ru-RU" w:eastAsia="en-US" w:bidi="ar-SA"/>
      </w:rPr>
    </w:lvl>
    <w:lvl w:ilvl="2" w:tplc="CDCA547A">
      <w:numFmt w:val="bullet"/>
      <w:lvlText w:val="•"/>
      <w:lvlJc w:val="left"/>
      <w:pPr>
        <w:ind w:left="1538" w:hanging="221"/>
      </w:pPr>
      <w:rPr>
        <w:rFonts w:hint="default"/>
        <w:lang w:val="ru-RU" w:eastAsia="en-US" w:bidi="ar-SA"/>
      </w:rPr>
    </w:lvl>
    <w:lvl w:ilvl="3" w:tplc="3338618C">
      <w:numFmt w:val="bullet"/>
      <w:lvlText w:val="•"/>
      <w:lvlJc w:val="left"/>
      <w:pPr>
        <w:ind w:left="2257" w:hanging="221"/>
      </w:pPr>
      <w:rPr>
        <w:rFonts w:hint="default"/>
        <w:lang w:val="ru-RU" w:eastAsia="en-US" w:bidi="ar-SA"/>
      </w:rPr>
    </w:lvl>
    <w:lvl w:ilvl="4" w:tplc="D5D6EAC6">
      <w:numFmt w:val="bullet"/>
      <w:lvlText w:val="•"/>
      <w:lvlJc w:val="left"/>
      <w:pPr>
        <w:ind w:left="2976" w:hanging="221"/>
      </w:pPr>
      <w:rPr>
        <w:rFonts w:hint="default"/>
        <w:lang w:val="ru-RU" w:eastAsia="en-US" w:bidi="ar-SA"/>
      </w:rPr>
    </w:lvl>
    <w:lvl w:ilvl="5" w:tplc="6DCEF7F0">
      <w:numFmt w:val="bullet"/>
      <w:lvlText w:val="•"/>
      <w:lvlJc w:val="left"/>
      <w:pPr>
        <w:ind w:left="3696" w:hanging="221"/>
      </w:pPr>
      <w:rPr>
        <w:rFonts w:hint="default"/>
        <w:lang w:val="ru-RU" w:eastAsia="en-US" w:bidi="ar-SA"/>
      </w:rPr>
    </w:lvl>
    <w:lvl w:ilvl="6" w:tplc="369EB8F8">
      <w:numFmt w:val="bullet"/>
      <w:lvlText w:val="•"/>
      <w:lvlJc w:val="left"/>
      <w:pPr>
        <w:ind w:left="4415" w:hanging="221"/>
      </w:pPr>
      <w:rPr>
        <w:rFonts w:hint="default"/>
        <w:lang w:val="ru-RU" w:eastAsia="en-US" w:bidi="ar-SA"/>
      </w:rPr>
    </w:lvl>
    <w:lvl w:ilvl="7" w:tplc="B7A83890">
      <w:numFmt w:val="bullet"/>
      <w:lvlText w:val="•"/>
      <w:lvlJc w:val="left"/>
      <w:pPr>
        <w:ind w:left="5134" w:hanging="221"/>
      </w:pPr>
      <w:rPr>
        <w:rFonts w:hint="default"/>
        <w:lang w:val="ru-RU" w:eastAsia="en-US" w:bidi="ar-SA"/>
      </w:rPr>
    </w:lvl>
    <w:lvl w:ilvl="8" w:tplc="4FACF860">
      <w:numFmt w:val="bullet"/>
      <w:lvlText w:val="•"/>
      <w:lvlJc w:val="left"/>
      <w:pPr>
        <w:ind w:left="5853" w:hanging="221"/>
      </w:pPr>
      <w:rPr>
        <w:rFonts w:hint="default"/>
        <w:lang w:val="ru-RU" w:eastAsia="en-US" w:bidi="ar-SA"/>
      </w:rPr>
    </w:lvl>
  </w:abstractNum>
  <w:abstractNum w:abstractNumId="1">
    <w:nsid w:val="1411123C"/>
    <w:multiLevelType w:val="hybridMultilevel"/>
    <w:tmpl w:val="9D32F548"/>
    <w:lvl w:ilvl="0" w:tplc="5DB6806A">
      <w:start w:val="1"/>
      <w:numFmt w:val="decimal"/>
      <w:lvlText w:val="%1)"/>
      <w:lvlJc w:val="left"/>
      <w:pPr>
        <w:ind w:left="108" w:hanging="260"/>
      </w:pPr>
      <w:rPr>
        <w:rFonts w:hint="default"/>
        <w:spacing w:val="0"/>
        <w:w w:val="99"/>
        <w:lang w:val="ru-RU" w:eastAsia="en-US" w:bidi="ar-SA"/>
      </w:rPr>
    </w:lvl>
    <w:lvl w:ilvl="1" w:tplc="C6DC655A">
      <w:numFmt w:val="bullet"/>
      <w:lvlText w:val="•"/>
      <w:lvlJc w:val="left"/>
      <w:pPr>
        <w:ind w:left="819" w:hanging="260"/>
      </w:pPr>
      <w:rPr>
        <w:rFonts w:hint="default"/>
        <w:lang w:val="ru-RU" w:eastAsia="en-US" w:bidi="ar-SA"/>
      </w:rPr>
    </w:lvl>
    <w:lvl w:ilvl="2" w:tplc="AC5E04BA">
      <w:numFmt w:val="bullet"/>
      <w:lvlText w:val="•"/>
      <w:lvlJc w:val="left"/>
      <w:pPr>
        <w:ind w:left="1538" w:hanging="260"/>
      </w:pPr>
      <w:rPr>
        <w:rFonts w:hint="default"/>
        <w:lang w:val="ru-RU" w:eastAsia="en-US" w:bidi="ar-SA"/>
      </w:rPr>
    </w:lvl>
    <w:lvl w:ilvl="3" w:tplc="91DE878A">
      <w:numFmt w:val="bullet"/>
      <w:lvlText w:val="•"/>
      <w:lvlJc w:val="left"/>
      <w:pPr>
        <w:ind w:left="2257" w:hanging="260"/>
      </w:pPr>
      <w:rPr>
        <w:rFonts w:hint="default"/>
        <w:lang w:val="ru-RU" w:eastAsia="en-US" w:bidi="ar-SA"/>
      </w:rPr>
    </w:lvl>
    <w:lvl w:ilvl="4" w:tplc="5032F1C0">
      <w:numFmt w:val="bullet"/>
      <w:lvlText w:val="•"/>
      <w:lvlJc w:val="left"/>
      <w:pPr>
        <w:ind w:left="2976" w:hanging="260"/>
      </w:pPr>
      <w:rPr>
        <w:rFonts w:hint="default"/>
        <w:lang w:val="ru-RU" w:eastAsia="en-US" w:bidi="ar-SA"/>
      </w:rPr>
    </w:lvl>
    <w:lvl w:ilvl="5" w:tplc="D67615D4">
      <w:numFmt w:val="bullet"/>
      <w:lvlText w:val="•"/>
      <w:lvlJc w:val="left"/>
      <w:pPr>
        <w:ind w:left="3696" w:hanging="260"/>
      </w:pPr>
      <w:rPr>
        <w:rFonts w:hint="default"/>
        <w:lang w:val="ru-RU" w:eastAsia="en-US" w:bidi="ar-SA"/>
      </w:rPr>
    </w:lvl>
    <w:lvl w:ilvl="6" w:tplc="C1D80C32">
      <w:numFmt w:val="bullet"/>
      <w:lvlText w:val="•"/>
      <w:lvlJc w:val="left"/>
      <w:pPr>
        <w:ind w:left="4415" w:hanging="260"/>
      </w:pPr>
      <w:rPr>
        <w:rFonts w:hint="default"/>
        <w:lang w:val="ru-RU" w:eastAsia="en-US" w:bidi="ar-SA"/>
      </w:rPr>
    </w:lvl>
    <w:lvl w:ilvl="7" w:tplc="22E4F63C">
      <w:numFmt w:val="bullet"/>
      <w:lvlText w:val="•"/>
      <w:lvlJc w:val="left"/>
      <w:pPr>
        <w:ind w:left="5134" w:hanging="260"/>
      </w:pPr>
      <w:rPr>
        <w:rFonts w:hint="default"/>
        <w:lang w:val="ru-RU" w:eastAsia="en-US" w:bidi="ar-SA"/>
      </w:rPr>
    </w:lvl>
    <w:lvl w:ilvl="8" w:tplc="189A22D2">
      <w:numFmt w:val="bullet"/>
      <w:lvlText w:val="•"/>
      <w:lvlJc w:val="left"/>
      <w:pPr>
        <w:ind w:left="5853" w:hanging="260"/>
      </w:pPr>
      <w:rPr>
        <w:rFonts w:hint="default"/>
        <w:lang w:val="ru-RU" w:eastAsia="en-US" w:bidi="ar-SA"/>
      </w:rPr>
    </w:lvl>
  </w:abstractNum>
  <w:abstractNum w:abstractNumId="2">
    <w:nsid w:val="18246443"/>
    <w:multiLevelType w:val="hybridMultilevel"/>
    <w:tmpl w:val="721028C8"/>
    <w:lvl w:ilvl="0" w:tplc="E00247EC">
      <w:start w:val="10"/>
      <w:numFmt w:val="decimal"/>
      <w:lvlText w:val="%1)"/>
      <w:lvlJc w:val="left"/>
      <w:pPr>
        <w:ind w:left="108" w:hanging="32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8200B86A">
      <w:numFmt w:val="bullet"/>
      <w:lvlText w:val="•"/>
      <w:lvlJc w:val="left"/>
      <w:pPr>
        <w:ind w:left="819" w:hanging="326"/>
      </w:pPr>
      <w:rPr>
        <w:rFonts w:hint="default"/>
        <w:lang w:val="ru-RU" w:eastAsia="en-US" w:bidi="ar-SA"/>
      </w:rPr>
    </w:lvl>
    <w:lvl w:ilvl="2" w:tplc="52E48814">
      <w:numFmt w:val="bullet"/>
      <w:lvlText w:val="•"/>
      <w:lvlJc w:val="left"/>
      <w:pPr>
        <w:ind w:left="1538" w:hanging="326"/>
      </w:pPr>
      <w:rPr>
        <w:rFonts w:hint="default"/>
        <w:lang w:val="ru-RU" w:eastAsia="en-US" w:bidi="ar-SA"/>
      </w:rPr>
    </w:lvl>
    <w:lvl w:ilvl="3" w:tplc="FCF875E6">
      <w:numFmt w:val="bullet"/>
      <w:lvlText w:val="•"/>
      <w:lvlJc w:val="left"/>
      <w:pPr>
        <w:ind w:left="2257" w:hanging="326"/>
      </w:pPr>
      <w:rPr>
        <w:rFonts w:hint="default"/>
        <w:lang w:val="ru-RU" w:eastAsia="en-US" w:bidi="ar-SA"/>
      </w:rPr>
    </w:lvl>
    <w:lvl w:ilvl="4" w:tplc="7C2C0836">
      <w:numFmt w:val="bullet"/>
      <w:lvlText w:val="•"/>
      <w:lvlJc w:val="left"/>
      <w:pPr>
        <w:ind w:left="2976" w:hanging="326"/>
      </w:pPr>
      <w:rPr>
        <w:rFonts w:hint="default"/>
        <w:lang w:val="ru-RU" w:eastAsia="en-US" w:bidi="ar-SA"/>
      </w:rPr>
    </w:lvl>
    <w:lvl w:ilvl="5" w:tplc="48E0182E">
      <w:numFmt w:val="bullet"/>
      <w:lvlText w:val="•"/>
      <w:lvlJc w:val="left"/>
      <w:pPr>
        <w:ind w:left="3696" w:hanging="326"/>
      </w:pPr>
      <w:rPr>
        <w:rFonts w:hint="default"/>
        <w:lang w:val="ru-RU" w:eastAsia="en-US" w:bidi="ar-SA"/>
      </w:rPr>
    </w:lvl>
    <w:lvl w:ilvl="6" w:tplc="EA5669D2">
      <w:numFmt w:val="bullet"/>
      <w:lvlText w:val="•"/>
      <w:lvlJc w:val="left"/>
      <w:pPr>
        <w:ind w:left="4415" w:hanging="326"/>
      </w:pPr>
      <w:rPr>
        <w:rFonts w:hint="default"/>
        <w:lang w:val="ru-RU" w:eastAsia="en-US" w:bidi="ar-SA"/>
      </w:rPr>
    </w:lvl>
    <w:lvl w:ilvl="7" w:tplc="3CEA4C02">
      <w:numFmt w:val="bullet"/>
      <w:lvlText w:val="•"/>
      <w:lvlJc w:val="left"/>
      <w:pPr>
        <w:ind w:left="5134" w:hanging="326"/>
      </w:pPr>
      <w:rPr>
        <w:rFonts w:hint="default"/>
        <w:lang w:val="ru-RU" w:eastAsia="en-US" w:bidi="ar-SA"/>
      </w:rPr>
    </w:lvl>
    <w:lvl w:ilvl="8" w:tplc="36EE9368">
      <w:numFmt w:val="bullet"/>
      <w:lvlText w:val="•"/>
      <w:lvlJc w:val="left"/>
      <w:pPr>
        <w:ind w:left="5853" w:hanging="326"/>
      </w:pPr>
      <w:rPr>
        <w:rFonts w:hint="default"/>
        <w:lang w:val="ru-RU" w:eastAsia="en-US" w:bidi="ar-SA"/>
      </w:rPr>
    </w:lvl>
  </w:abstractNum>
  <w:abstractNum w:abstractNumId="3">
    <w:nsid w:val="1D7001AD"/>
    <w:multiLevelType w:val="hybridMultilevel"/>
    <w:tmpl w:val="0840F302"/>
    <w:lvl w:ilvl="0" w:tplc="6C86E7F4">
      <w:start w:val="1"/>
      <w:numFmt w:val="decimal"/>
      <w:lvlText w:val="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6C33FC"/>
    <w:multiLevelType w:val="hybridMultilevel"/>
    <w:tmpl w:val="0840F302"/>
    <w:lvl w:ilvl="0" w:tplc="6C86E7F4">
      <w:start w:val="1"/>
      <w:numFmt w:val="decimal"/>
      <w:lvlText w:val="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D65620"/>
    <w:multiLevelType w:val="hybridMultilevel"/>
    <w:tmpl w:val="925AF0C6"/>
    <w:lvl w:ilvl="0" w:tplc="84960D3C">
      <w:start w:val="1"/>
      <w:numFmt w:val="decimal"/>
      <w:lvlText w:val="%1)"/>
      <w:lvlJc w:val="left"/>
      <w:pPr>
        <w:ind w:left="108" w:hanging="200"/>
      </w:pPr>
      <w:rPr>
        <w:rFonts w:hint="default"/>
        <w:spacing w:val="0"/>
        <w:w w:val="99"/>
        <w:lang w:val="ru-RU" w:eastAsia="en-US" w:bidi="ar-SA"/>
      </w:rPr>
    </w:lvl>
    <w:lvl w:ilvl="1" w:tplc="127A44BC">
      <w:numFmt w:val="bullet"/>
      <w:lvlText w:val="•"/>
      <w:lvlJc w:val="left"/>
      <w:pPr>
        <w:ind w:left="819" w:hanging="200"/>
      </w:pPr>
      <w:rPr>
        <w:rFonts w:hint="default"/>
        <w:lang w:val="ru-RU" w:eastAsia="en-US" w:bidi="ar-SA"/>
      </w:rPr>
    </w:lvl>
    <w:lvl w:ilvl="2" w:tplc="571C611E">
      <w:numFmt w:val="bullet"/>
      <w:lvlText w:val="•"/>
      <w:lvlJc w:val="left"/>
      <w:pPr>
        <w:ind w:left="1538" w:hanging="200"/>
      </w:pPr>
      <w:rPr>
        <w:rFonts w:hint="default"/>
        <w:lang w:val="ru-RU" w:eastAsia="en-US" w:bidi="ar-SA"/>
      </w:rPr>
    </w:lvl>
    <w:lvl w:ilvl="3" w:tplc="151AEFBE">
      <w:numFmt w:val="bullet"/>
      <w:lvlText w:val="•"/>
      <w:lvlJc w:val="left"/>
      <w:pPr>
        <w:ind w:left="2257" w:hanging="200"/>
      </w:pPr>
      <w:rPr>
        <w:rFonts w:hint="default"/>
        <w:lang w:val="ru-RU" w:eastAsia="en-US" w:bidi="ar-SA"/>
      </w:rPr>
    </w:lvl>
    <w:lvl w:ilvl="4" w:tplc="03B6B99A">
      <w:numFmt w:val="bullet"/>
      <w:lvlText w:val="•"/>
      <w:lvlJc w:val="left"/>
      <w:pPr>
        <w:ind w:left="2976" w:hanging="200"/>
      </w:pPr>
      <w:rPr>
        <w:rFonts w:hint="default"/>
        <w:lang w:val="ru-RU" w:eastAsia="en-US" w:bidi="ar-SA"/>
      </w:rPr>
    </w:lvl>
    <w:lvl w:ilvl="5" w:tplc="F530C002">
      <w:numFmt w:val="bullet"/>
      <w:lvlText w:val="•"/>
      <w:lvlJc w:val="left"/>
      <w:pPr>
        <w:ind w:left="3696" w:hanging="200"/>
      </w:pPr>
      <w:rPr>
        <w:rFonts w:hint="default"/>
        <w:lang w:val="ru-RU" w:eastAsia="en-US" w:bidi="ar-SA"/>
      </w:rPr>
    </w:lvl>
    <w:lvl w:ilvl="6" w:tplc="84B6D10A">
      <w:numFmt w:val="bullet"/>
      <w:lvlText w:val="•"/>
      <w:lvlJc w:val="left"/>
      <w:pPr>
        <w:ind w:left="4415" w:hanging="200"/>
      </w:pPr>
      <w:rPr>
        <w:rFonts w:hint="default"/>
        <w:lang w:val="ru-RU" w:eastAsia="en-US" w:bidi="ar-SA"/>
      </w:rPr>
    </w:lvl>
    <w:lvl w:ilvl="7" w:tplc="1EBA3080">
      <w:numFmt w:val="bullet"/>
      <w:lvlText w:val="•"/>
      <w:lvlJc w:val="left"/>
      <w:pPr>
        <w:ind w:left="5134" w:hanging="200"/>
      </w:pPr>
      <w:rPr>
        <w:rFonts w:hint="default"/>
        <w:lang w:val="ru-RU" w:eastAsia="en-US" w:bidi="ar-SA"/>
      </w:rPr>
    </w:lvl>
    <w:lvl w:ilvl="8" w:tplc="F37EDA94">
      <w:numFmt w:val="bullet"/>
      <w:lvlText w:val="•"/>
      <w:lvlJc w:val="left"/>
      <w:pPr>
        <w:ind w:left="5853" w:hanging="200"/>
      </w:pPr>
      <w:rPr>
        <w:rFonts w:hint="default"/>
        <w:lang w:val="ru-RU" w:eastAsia="en-US" w:bidi="ar-SA"/>
      </w:rPr>
    </w:lvl>
  </w:abstractNum>
  <w:abstractNum w:abstractNumId="6">
    <w:nsid w:val="2D7F1A6B"/>
    <w:multiLevelType w:val="hybridMultilevel"/>
    <w:tmpl w:val="5AE69578"/>
    <w:lvl w:ilvl="0" w:tplc="7F9AC266">
      <w:start w:val="1"/>
      <w:numFmt w:val="decimal"/>
      <w:lvlText w:val="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BE39D9"/>
    <w:multiLevelType w:val="singleLevel"/>
    <w:tmpl w:val="E8CC610C"/>
    <w:lvl w:ilvl="0">
      <w:start w:val="1"/>
      <w:numFmt w:val="decimal"/>
      <w:lvlText w:val="2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8">
    <w:nsid w:val="37F02828"/>
    <w:multiLevelType w:val="hybridMultilevel"/>
    <w:tmpl w:val="A58EC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6820D2"/>
    <w:multiLevelType w:val="hybridMultilevel"/>
    <w:tmpl w:val="99723872"/>
    <w:lvl w:ilvl="0" w:tplc="BFB034A2">
      <w:start w:val="1"/>
      <w:numFmt w:val="decimal"/>
      <w:lvlText w:val="%1)"/>
      <w:lvlJc w:val="left"/>
      <w:pPr>
        <w:ind w:left="318" w:hanging="21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7A823E74">
      <w:numFmt w:val="bullet"/>
      <w:lvlText w:val="•"/>
      <w:lvlJc w:val="left"/>
      <w:pPr>
        <w:ind w:left="1017" w:hanging="211"/>
      </w:pPr>
      <w:rPr>
        <w:rFonts w:hint="default"/>
        <w:lang w:val="ru-RU" w:eastAsia="en-US" w:bidi="ar-SA"/>
      </w:rPr>
    </w:lvl>
    <w:lvl w:ilvl="2" w:tplc="356AB09A">
      <w:numFmt w:val="bullet"/>
      <w:lvlText w:val="•"/>
      <w:lvlJc w:val="left"/>
      <w:pPr>
        <w:ind w:left="1714" w:hanging="211"/>
      </w:pPr>
      <w:rPr>
        <w:rFonts w:hint="default"/>
        <w:lang w:val="ru-RU" w:eastAsia="en-US" w:bidi="ar-SA"/>
      </w:rPr>
    </w:lvl>
    <w:lvl w:ilvl="3" w:tplc="7B8AF778">
      <w:numFmt w:val="bullet"/>
      <w:lvlText w:val="•"/>
      <w:lvlJc w:val="left"/>
      <w:pPr>
        <w:ind w:left="2411" w:hanging="211"/>
      </w:pPr>
      <w:rPr>
        <w:rFonts w:hint="default"/>
        <w:lang w:val="ru-RU" w:eastAsia="en-US" w:bidi="ar-SA"/>
      </w:rPr>
    </w:lvl>
    <w:lvl w:ilvl="4" w:tplc="669C02C8">
      <w:numFmt w:val="bullet"/>
      <w:lvlText w:val="•"/>
      <w:lvlJc w:val="left"/>
      <w:pPr>
        <w:ind w:left="3108" w:hanging="211"/>
      </w:pPr>
      <w:rPr>
        <w:rFonts w:hint="default"/>
        <w:lang w:val="ru-RU" w:eastAsia="en-US" w:bidi="ar-SA"/>
      </w:rPr>
    </w:lvl>
    <w:lvl w:ilvl="5" w:tplc="02F4B072">
      <w:numFmt w:val="bullet"/>
      <w:lvlText w:val="•"/>
      <w:lvlJc w:val="left"/>
      <w:pPr>
        <w:ind w:left="3806" w:hanging="211"/>
      </w:pPr>
      <w:rPr>
        <w:rFonts w:hint="default"/>
        <w:lang w:val="ru-RU" w:eastAsia="en-US" w:bidi="ar-SA"/>
      </w:rPr>
    </w:lvl>
    <w:lvl w:ilvl="6" w:tplc="A718F184">
      <w:numFmt w:val="bullet"/>
      <w:lvlText w:val="•"/>
      <w:lvlJc w:val="left"/>
      <w:pPr>
        <w:ind w:left="4503" w:hanging="211"/>
      </w:pPr>
      <w:rPr>
        <w:rFonts w:hint="default"/>
        <w:lang w:val="ru-RU" w:eastAsia="en-US" w:bidi="ar-SA"/>
      </w:rPr>
    </w:lvl>
    <w:lvl w:ilvl="7" w:tplc="DC8EEA94">
      <w:numFmt w:val="bullet"/>
      <w:lvlText w:val="•"/>
      <w:lvlJc w:val="left"/>
      <w:pPr>
        <w:ind w:left="5200" w:hanging="211"/>
      </w:pPr>
      <w:rPr>
        <w:rFonts w:hint="default"/>
        <w:lang w:val="ru-RU" w:eastAsia="en-US" w:bidi="ar-SA"/>
      </w:rPr>
    </w:lvl>
    <w:lvl w:ilvl="8" w:tplc="BC967E5C">
      <w:numFmt w:val="bullet"/>
      <w:lvlText w:val="•"/>
      <w:lvlJc w:val="left"/>
      <w:pPr>
        <w:ind w:left="5897" w:hanging="211"/>
      </w:pPr>
      <w:rPr>
        <w:rFonts w:hint="default"/>
        <w:lang w:val="ru-RU" w:eastAsia="en-US" w:bidi="ar-SA"/>
      </w:rPr>
    </w:lvl>
  </w:abstractNum>
  <w:abstractNum w:abstractNumId="10">
    <w:nsid w:val="64E91CE5"/>
    <w:multiLevelType w:val="hybridMultilevel"/>
    <w:tmpl w:val="FF949F6A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1">
    <w:nsid w:val="67BB4E34"/>
    <w:multiLevelType w:val="hybridMultilevel"/>
    <w:tmpl w:val="E57A125C"/>
    <w:lvl w:ilvl="0" w:tplc="0419000F">
      <w:start w:val="1"/>
      <w:numFmt w:val="decimal"/>
      <w:lvlText w:val="%1."/>
      <w:lvlJc w:val="left"/>
      <w:pPr>
        <w:ind w:left="828" w:hanging="360"/>
      </w:p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>
    <w:nsid w:val="6D1F0FA6"/>
    <w:multiLevelType w:val="hybridMultilevel"/>
    <w:tmpl w:val="6A000278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3">
    <w:nsid w:val="7AAB4DA5"/>
    <w:multiLevelType w:val="hybridMultilevel"/>
    <w:tmpl w:val="12DE225E"/>
    <w:lvl w:ilvl="0" w:tplc="F11A3312">
      <w:start w:val="1"/>
      <w:numFmt w:val="decimal"/>
      <w:lvlText w:val="%1)"/>
      <w:lvlJc w:val="left"/>
      <w:pPr>
        <w:ind w:left="319" w:hanging="212"/>
      </w:pPr>
      <w:rPr>
        <w:rFonts w:hint="default"/>
        <w:spacing w:val="0"/>
        <w:w w:val="99"/>
        <w:lang w:val="ru-RU" w:eastAsia="en-US" w:bidi="ar-SA"/>
      </w:rPr>
    </w:lvl>
    <w:lvl w:ilvl="1" w:tplc="BB3EC8EE">
      <w:numFmt w:val="bullet"/>
      <w:lvlText w:val="•"/>
      <w:lvlJc w:val="left"/>
      <w:pPr>
        <w:ind w:left="1017" w:hanging="212"/>
      </w:pPr>
      <w:rPr>
        <w:rFonts w:hint="default"/>
        <w:lang w:val="ru-RU" w:eastAsia="en-US" w:bidi="ar-SA"/>
      </w:rPr>
    </w:lvl>
    <w:lvl w:ilvl="2" w:tplc="E0909640">
      <w:numFmt w:val="bullet"/>
      <w:lvlText w:val="•"/>
      <w:lvlJc w:val="left"/>
      <w:pPr>
        <w:ind w:left="1714" w:hanging="212"/>
      </w:pPr>
      <w:rPr>
        <w:rFonts w:hint="default"/>
        <w:lang w:val="ru-RU" w:eastAsia="en-US" w:bidi="ar-SA"/>
      </w:rPr>
    </w:lvl>
    <w:lvl w:ilvl="3" w:tplc="B10ED886">
      <w:numFmt w:val="bullet"/>
      <w:lvlText w:val="•"/>
      <w:lvlJc w:val="left"/>
      <w:pPr>
        <w:ind w:left="2411" w:hanging="212"/>
      </w:pPr>
      <w:rPr>
        <w:rFonts w:hint="default"/>
        <w:lang w:val="ru-RU" w:eastAsia="en-US" w:bidi="ar-SA"/>
      </w:rPr>
    </w:lvl>
    <w:lvl w:ilvl="4" w:tplc="48EAB0FA">
      <w:numFmt w:val="bullet"/>
      <w:lvlText w:val="•"/>
      <w:lvlJc w:val="left"/>
      <w:pPr>
        <w:ind w:left="3108" w:hanging="212"/>
      </w:pPr>
      <w:rPr>
        <w:rFonts w:hint="default"/>
        <w:lang w:val="ru-RU" w:eastAsia="en-US" w:bidi="ar-SA"/>
      </w:rPr>
    </w:lvl>
    <w:lvl w:ilvl="5" w:tplc="D7D22340">
      <w:numFmt w:val="bullet"/>
      <w:lvlText w:val="•"/>
      <w:lvlJc w:val="left"/>
      <w:pPr>
        <w:ind w:left="3806" w:hanging="212"/>
      </w:pPr>
      <w:rPr>
        <w:rFonts w:hint="default"/>
        <w:lang w:val="ru-RU" w:eastAsia="en-US" w:bidi="ar-SA"/>
      </w:rPr>
    </w:lvl>
    <w:lvl w:ilvl="6" w:tplc="B91AC5CA">
      <w:numFmt w:val="bullet"/>
      <w:lvlText w:val="•"/>
      <w:lvlJc w:val="left"/>
      <w:pPr>
        <w:ind w:left="4503" w:hanging="212"/>
      </w:pPr>
      <w:rPr>
        <w:rFonts w:hint="default"/>
        <w:lang w:val="ru-RU" w:eastAsia="en-US" w:bidi="ar-SA"/>
      </w:rPr>
    </w:lvl>
    <w:lvl w:ilvl="7" w:tplc="5D6C4D70">
      <w:numFmt w:val="bullet"/>
      <w:lvlText w:val="•"/>
      <w:lvlJc w:val="left"/>
      <w:pPr>
        <w:ind w:left="5200" w:hanging="212"/>
      </w:pPr>
      <w:rPr>
        <w:rFonts w:hint="default"/>
        <w:lang w:val="ru-RU" w:eastAsia="en-US" w:bidi="ar-SA"/>
      </w:rPr>
    </w:lvl>
    <w:lvl w:ilvl="8" w:tplc="12C67ADE">
      <w:numFmt w:val="bullet"/>
      <w:lvlText w:val="•"/>
      <w:lvlJc w:val="left"/>
      <w:pPr>
        <w:ind w:left="5897" w:hanging="212"/>
      </w:pPr>
      <w:rPr>
        <w:rFonts w:hint="default"/>
        <w:lang w:val="ru-RU" w:eastAsia="en-US" w:bidi="ar-SA"/>
      </w:rPr>
    </w:lvl>
  </w:abstractNum>
  <w:abstractNum w:abstractNumId="14">
    <w:nsid w:val="7D7D7206"/>
    <w:multiLevelType w:val="hybridMultilevel"/>
    <w:tmpl w:val="535A3B3E"/>
    <w:lvl w:ilvl="0" w:tplc="356E15D0">
      <w:numFmt w:val="bullet"/>
      <w:lvlText w:val=""/>
      <w:lvlJc w:val="left"/>
      <w:pPr>
        <w:ind w:left="108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244284C2">
      <w:numFmt w:val="bullet"/>
      <w:lvlText w:val="•"/>
      <w:lvlJc w:val="left"/>
      <w:pPr>
        <w:ind w:left="819" w:hanging="142"/>
      </w:pPr>
      <w:rPr>
        <w:rFonts w:hint="default"/>
        <w:lang w:val="ru-RU" w:eastAsia="en-US" w:bidi="ar-SA"/>
      </w:rPr>
    </w:lvl>
    <w:lvl w:ilvl="2" w:tplc="89E81BD8">
      <w:numFmt w:val="bullet"/>
      <w:lvlText w:val="•"/>
      <w:lvlJc w:val="left"/>
      <w:pPr>
        <w:ind w:left="1538" w:hanging="142"/>
      </w:pPr>
      <w:rPr>
        <w:rFonts w:hint="default"/>
        <w:lang w:val="ru-RU" w:eastAsia="en-US" w:bidi="ar-SA"/>
      </w:rPr>
    </w:lvl>
    <w:lvl w:ilvl="3" w:tplc="8A681ABC">
      <w:numFmt w:val="bullet"/>
      <w:lvlText w:val="•"/>
      <w:lvlJc w:val="left"/>
      <w:pPr>
        <w:ind w:left="2257" w:hanging="142"/>
      </w:pPr>
      <w:rPr>
        <w:rFonts w:hint="default"/>
        <w:lang w:val="ru-RU" w:eastAsia="en-US" w:bidi="ar-SA"/>
      </w:rPr>
    </w:lvl>
    <w:lvl w:ilvl="4" w:tplc="EBE0B7E4">
      <w:numFmt w:val="bullet"/>
      <w:lvlText w:val="•"/>
      <w:lvlJc w:val="left"/>
      <w:pPr>
        <w:ind w:left="2976" w:hanging="142"/>
      </w:pPr>
      <w:rPr>
        <w:rFonts w:hint="default"/>
        <w:lang w:val="ru-RU" w:eastAsia="en-US" w:bidi="ar-SA"/>
      </w:rPr>
    </w:lvl>
    <w:lvl w:ilvl="5" w:tplc="30601D20">
      <w:numFmt w:val="bullet"/>
      <w:lvlText w:val="•"/>
      <w:lvlJc w:val="left"/>
      <w:pPr>
        <w:ind w:left="3696" w:hanging="142"/>
      </w:pPr>
      <w:rPr>
        <w:rFonts w:hint="default"/>
        <w:lang w:val="ru-RU" w:eastAsia="en-US" w:bidi="ar-SA"/>
      </w:rPr>
    </w:lvl>
    <w:lvl w:ilvl="6" w:tplc="CDF01076">
      <w:numFmt w:val="bullet"/>
      <w:lvlText w:val="•"/>
      <w:lvlJc w:val="left"/>
      <w:pPr>
        <w:ind w:left="4415" w:hanging="142"/>
      </w:pPr>
      <w:rPr>
        <w:rFonts w:hint="default"/>
        <w:lang w:val="ru-RU" w:eastAsia="en-US" w:bidi="ar-SA"/>
      </w:rPr>
    </w:lvl>
    <w:lvl w:ilvl="7" w:tplc="C720B0AE">
      <w:numFmt w:val="bullet"/>
      <w:lvlText w:val="•"/>
      <w:lvlJc w:val="left"/>
      <w:pPr>
        <w:ind w:left="5134" w:hanging="142"/>
      </w:pPr>
      <w:rPr>
        <w:rFonts w:hint="default"/>
        <w:lang w:val="ru-RU" w:eastAsia="en-US" w:bidi="ar-SA"/>
      </w:rPr>
    </w:lvl>
    <w:lvl w:ilvl="8" w:tplc="B7FA9B54">
      <w:numFmt w:val="bullet"/>
      <w:lvlText w:val="•"/>
      <w:lvlJc w:val="left"/>
      <w:pPr>
        <w:ind w:left="5853" w:hanging="142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5"/>
  </w:num>
  <w:num w:numId="3">
    <w:abstractNumId w:val="13"/>
  </w:num>
  <w:num w:numId="4">
    <w:abstractNumId w:val="1"/>
  </w:num>
  <w:num w:numId="5">
    <w:abstractNumId w:val="0"/>
  </w:num>
  <w:num w:numId="6">
    <w:abstractNumId w:val="2"/>
  </w:num>
  <w:num w:numId="7">
    <w:abstractNumId w:val="9"/>
  </w:num>
  <w:num w:numId="8">
    <w:abstractNumId w:val="8"/>
  </w:num>
  <w:num w:numId="9">
    <w:abstractNumId w:val="7"/>
  </w:num>
  <w:num w:numId="10">
    <w:abstractNumId w:val="10"/>
  </w:num>
  <w:num w:numId="11">
    <w:abstractNumId w:val="12"/>
  </w:num>
  <w:num w:numId="12">
    <w:abstractNumId w:val="11"/>
  </w:num>
  <w:num w:numId="13">
    <w:abstractNumId w:val="6"/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8516E"/>
    <w:rsid w:val="000435E3"/>
    <w:rsid w:val="00095685"/>
    <w:rsid w:val="001115F4"/>
    <w:rsid w:val="00121AD5"/>
    <w:rsid w:val="001808A3"/>
    <w:rsid w:val="00180F88"/>
    <w:rsid w:val="001E2910"/>
    <w:rsid w:val="001F048B"/>
    <w:rsid w:val="00210FB0"/>
    <w:rsid w:val="002509E4"/>
    <w:rsid w:val="002549CD"/>
    <w:rsid w:val="00256FBF"/>
    <w:rsid w:val="002C711C"/>
    <w:rsid w:val="00331B70"/>
    <w:rsid w:val="003C02D8"/>
    <w:rsid w:val="0041379C"/>
    <w:rsid w:val="00422FF4"/>
    <w:rsid w:val="00433DB9"/>
    <w:rsid w:val="004348E5"/>
    <w:rsid w:val="0045199F"/>
    <w:rsid w:val="00483B7B"/>
    <w:rsid w:val="005251D9"/>
    <w:rsid w:val="00545364"/>
    <w:rsid w:val="005B1DFB"/>
    <w:rsid w:val="005C5CBC"/>
    <w:rsid w:val="005D4990"/>
    <w:rsid w:val="00627436"/>
    <w:rsid w:val="00630720"/>
    <w:rsid w:val="0063775E"/>
    <w:rsid w:val="006523B0"/>
    <w:rsid w:val="006576E3"/>
    <w:rsid w:val="0066507D"/>
    <w:rsid w:val="0067116B"/>
    <w:rsid w:val="00672215"/>
    <w:rsid w:val="007217D3"/>
    <w:rsid w:val="007A4213"/>
    <w:rsid w:val="0081134E"/>
    <w:rsid w:val="00840ACE"/>
    <w:rsid w:val="008654BF"/>
    <w:rsid w:val="008A6799"/>
    <w:rsid w:val="008A7B17"/>
    <w:rsid w:val="008B7BE9"/>
    <w:rsid w:val="008C766D"/>
    <w:rsid w:val="00902020"/>
    <w:rsid w:val="009F51BA"/>
    <w:rsid w:val="00A03FD8"/>
    <w:rsid w:val="00A11837"/>
    <w:rsid w:val="00A7192E"/>
    <w:rsid w:val="00A82FA6"/>
    <w:rsid w:val="00AB2959"/>
    <w:rsid w:val="00B42076"/>
    <w:rsid w:val="00B8516E"/>
    <w:rsid w:val="00B92F58"/>
    <w:rsid w:val="00BA07F9"/>
    <w:rsid w:val="00BB4060"/>
    <w:rsid w:val="00C22A8B"/>
    <w:rsid w:val="00C72764"/>
    <w:rsid w:val="00CC1C47"/>
    <w:rsid w:val="00CD691E"/>
    <w:rsid w:val="00CF5F2B"/>
    <w:rsid w:val="00D06BE3"/>
    <w:rsid w:val="00D31387"/>
    <w:rsid w:val="00D329EB"/>
    <w:rsid w:val="00D55DEF"/>
    <w:rsid w:val="00D66870"/>
    <w:rsid w:val="00D755E2"/>
    <w:rsid w:val="00DA35D8"/>
    <w:rsid w:val="00DC061A"/>
    <w:rsid w:val="00DD762C"/>
    <w:rsid w:val="00E37B22"/>
    <w:rsid w:val="00EA14A2"/>
    <w:rsid w:val="00EA3CF1"/>
    <w:rsid w:val="00EF041E"/>
    <w:rsid w:val="00F1671A"/>
    <w:rsid w:val="00F33A77"/>
    <w:rsid w:val="00F430FA"/>
    <w:rsid w:val="00F4509A"/>
    <w:rsid w:val="00F45971"/>
    <w:rsid w:val="00F64D05"/>
    <w:rsid w:val="00F9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"/>
    <w:qFormat/>
    <w:pPr>
      <w:spacing w:line="245" w:lineRule="exact"/>
      <w:ind w:left="60"/>
    </w:pPr>
    <w:rPr>
      <w:rFonts w:ascii="Calibri" w:eastAsia="Calibri" w:hAnsi="Calibri" w:cs="Calibri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  <w:jc w:val="both"/>
    </w:pPr>
  </w:style>
  <w:style w:type="character" w:styleId="a6">
    <w:name w:val="Hyperlink"/>
    <w:basedOn w:val="a0"/>
    <w:uiPriority w:val="99"/>
    <w:unhideWhenUsed/>
    <w:rsid w:val="00483B7B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A03FD8"/>
    <w:rPr>
      <w:color w:val="800080" w:themeColor="followedHyperlink"/>
      <w:u w:val="single"/>
    </w:rPr>
  </w:style>
  <w:style w:type="paragraph" w:customStyle="1" w:styleId="Style7">
    <w:name w:val="Style7"/>
    <w:basedOn w:val="a"/>
    <w:rsid w:val="00BA07F9"/>
    <w:pPr>
      <w:adjustRightInd w:val="0"/>
      <w:spacing w:line="278" w:lineRule="exact"/>
      <w:ind w:firstLine="312"/>
      <w:jc w:val="both"/>
    </w:pPr>
    <w:rPr>
      <w:rFonts w:ascii="Courier New" w:eastAsia="Times New Roman" w:hAnsi="Courier New" w:cs="Times New Roman"/>
      <w:sz w:val="24"/>
      <w:szCs w:val="24"/>
      <w:lang w:eastAsia="ru-RU"/>
    </w:rPr>
  </w:style>
  <w:style w:type="character" w:customStyle="1" w:styleId="FontStyle25">
    <w:name w:val="Font Style25"/>
    <w:rsid w:val="00BA07F9"/>
    <w:rPr>
      <w:rFonts w:ascii="Times New Roman" w:hAnsi="Times New Roman" w:cs="Times New Roman"/>
      <w:sz w:val="18"/>
      <w:szCs w:val="18"/>
    </w:rPr>
  </w:style>
  <w:style w:type="paragraph" w:customStyle="1" w:styleId="Style9">
    <w:name w:val="Style9"/>
    <w:basedOn w:val="a"/>
    <w:rsid w:val="00BA07F9"/>
    <w:pPr>
      <w:adjustRightInd w:val="0"/>
      <w:spacing w:line="278" w:lineRule="exact"/>
      <w:ind w:hanging="413"/>
    </w:pPr>
    <w:rPr>
      <w:rFonts w:ascii="Courier New" w:eastAsia="Times New Roman" w:hAnsi="Courier New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45199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199F"/>
    <w:rPr>
      <w:rFonts w:ascii="Microsoft Sans Serif" w:eastAsia="Microsoft Sans Serif" w:hAnsi="Microsoft Sans Serif" w:cs="Microsoft Sans Serif"/>
      <w:lang w:val="ru-RU"/>
    </w:rPr>
  </w:style>
  <w:style w:type="paragraph" w:styleId="aa">
    <w:name w:val="footer"/>
    <w:basedOn w:val="a"/>
    <w:link w:val="ab"/>
    <w:uiPriority w:val="99"/>
    <w:unhideWhenUsed/>
    <w:rsid w:val="0045199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199F"/>
    <w:rPr>
      <w:rFonts w:ascii="Microsoft Sans Serif" w:eastAsia="Microsoft Sans Serif" w:hAnsi="Microsoft Sans Serif" w:cs="Microsoft Sans Serif"/>
      <w:lang w:val="ru-RU"/>
    </w:rPr>
  </w:style>
  <w:style w:type="paragraph" w:styleId="ac">
    <w:name w:val="endnote text"/>
    <w:basedOn w:val="a"/>
    <w:link w:val="ad"/>
    <w:uiPriority w:val="99"/>
    <w:semiHidden/>
    <w:unhideWhenUsed/>
    <w:rsid w:val="0063775E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63775E"/>
    <w:rPr>
      <w:rFonts w:ascii="Microsoft Sans Serif" w:eastAsia="Microsoft Sans Serif" w:hAnsi="Microsoft Sans Serif" w:cs="Microsoft Sans Serif"/>
      <w:sz w:val="20"/>
      <w:szCs w:val="20"/>
      <w:lang w:val="ru-RU"/>
    </w:rPr>
  </w:style>
  <w:style w:type="character" w:styleId="ae">
    <w:name w:val="endnote reference"/>
    <w:basedOn w:val="a0"/>
    <w:uiPriority w:val="99"/>
    <w:semiHidden/>
    <w:unhideWhenUsed/>
    <w:rsid w:val="0063775E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63775E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63775E"/>
    <w:rPr>
      <w:rFonts w:ascii="Microsoft Sans Serif" w:eastAsia="Microsoft Sans Serif" w:hAnsi="Microsoft Sans Serif" w:cs="Microsoft Sans Serif"/>
      <w:sz w:val="20"/>
      <w:szCs w:val="20"/>
      <w:lang w:val="ru-RU"/>
    </w:rPr>
  </w:style>
  <w:style w:type="character" w:styleId="af1">
    <w:name w:val="footnote reference"/>
    <w:basedOn w:val="a0"/>
    <w:uiPriority w:val="99"/>
    <w:semiHidden/>
    <w:unhideWhenUsed/>
    <w:rsid w:val="0063775E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435E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435E3"/>
    <w:rPr>
      <w:rFonts w:ascii="Tahoma" w:eastAsia="Microsoft Sans Serif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"/>
    <w:qFormat/>
    <w:pPr>
      <w:spacing w:line="245" w:lineRule="exact"/>
      <w:ind w:left="60"/>
    </w:pPr>
    <w:rPr>
      <w:rFonts w:ascii="Calibri" w:eastAsia="Calibri" w:hAnsi="Calibri" w:cs="Calibri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  <w:jc w:val="both"/>
    </w:pPr>
  </w:style>
  <w:style w:type="character" w:styleId="a6">
    <w:name w:val="Hyperlink"/>
    <w:basedOn w:val="a0"/>
    <w:uiPriority w:val="99"/>
    <w:unhideWhenUsed/>
    <w:rsid w:val="00483B7B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A03FD8"/>
    <w:rPr>
      <w:color w:val="800080" w:themeColor="followedHyperlink"/>
      <w:u w:val="single"/>
    </w:rPr>
  </w:style>
  <w:style w:type="paragraph" w:customStyle="1" w:styleId="Style7">
    <w:name w:val="Style7"/>
    <w:basedOn w:val="a"/>
    <w:rsid w:val="00BA07F9"/>
    <w:pPr>
      <w:adjustRightInd w:val="0"/>
      <w:spacing w:line="278" w:lineRule="exact"/>
      <w:ind w:firstLine="312"/>
      <w:jc w:val="both"/>
    </w:pPr>
    <w:rPr>
      <w:rFonts w:ascii="Courier New" w:eastAsia="Times New Roman" w:hAnsi="Courier New" w:cs="Times New Roman"/>
      <w:sz w:val="24"/>
      <w:szCs w:val="24"/>
      <w:lang w:eastAsia="ru-RU"/>
    </w:rPr>
  </w:style>
  <w:style w:type="character" w:customStyle="1" w:styleId="FontStyle25">
    <w:name w:val="Font Style25"/>
    <w:rsid w:val="00BA07F9"/>
    <w:rPr>
      <w:rFonts w:ascii="Times New Roman" w:hAnsi="Times New Roman" w:cs="Times New Roman"/>
      <w:sz w:val="18"/>
      <w:szCs w:val="18"/>
    </w:rPr>
  </w:style>
  <w:style w:type="paragraph" w:customStyle="1" w:styleId="Style9">
    <w:name w:val="Style9"/>
    <w:basedOn w:val="a"/>
    <w:rsid w:val="00BA07F9"/>
    <w:pPr>
      <w:adjustRightInd w:val="0"/>
      <w:spacing w:line="278" w:lineRule="exact"/>
      <w:ind w:hanging="413"/>
    </w:pPr>
    <w:rPr>
      <w:rFonts w:ascii="Courier New" w:eastAsia="Times New Roman" w:hAnsi="Courier New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45199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199F"/>
    <w:rPr>
      <w:rFonts w:ascii="Microsoft Sans Serif" w:eastAsia="Microsoft Sans Serif" w:hAnsi="Microsoft Sans Serif" w:cs="Microsoft Sans Serif"/>
      <w:lang w:val="ru-RU"/>
    </w:rPr>
  </w:style>
  <w:style w:type="paragraph" w:styleId="aa">
    <w:name w:val="footer"/>
    <w:basedOn w:val="a"/>
    <w:link w:val="ab"/>
    <w:uiPriority w:val="99"/>
    <w:unhideWhenUsed/>
    <w:rsid w:val="0045199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199F"/>
    <w:rPr>
      <w:rFonts w:ascii="Microsoft Sans Serif" w:eastAsia="Microsoft Sans Serif" w:hAnsi="Microsoft Sans Serif" w:cs="Microsoft Sans Serif"/>
      <w:lang w:val="ru-RU"/>
    </w:rPr>
  </w:style>
  <w:style w:type="paragraph" w:styleId="ac">
    <w:name w:val="endnote text"/>
    <w:basedOn w:val="a"/>
    <w:link w:val="ad"/>
    <w:uiPriority w:val="99"/>
    <w:semiHidden/>
    <w:unhideWhenUsed/>
    <w:rsid w:val="0063775E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63775E"/>
    <w:rPr>
      <w:rFonts w:ascii="Microsoft Sans Serif" w:eastAsia="Microsoft Sans Serif" w:hAnsi="Microsoft Sans Serif" w:cs="Microsoft Sans Serif"/>
      <w:sz w:val="20"/>
      <w:szCs w:val="20"/>
      <w:lang w:val="ru-RU"/>
    </w:rPr>
  </w:style>
  <w:style w:type="character" w:styleId="ae">
    <w:name w:val="endnote reference"/>
    <w:basedOn w:val="a0"/>
    <w:uiPriority w:val="99"/>
    <w:semiHidden/>
    <w:unhideWhenUsed/>
    <w:rsid w:val="0063775E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63775E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63775E"/>
    <w:rPr>
      <w:rFonts w:ascii="Microsoft Sans Serif" w:eastAsia="Microsoft Sans Serif" w:hAnsi="Microsoft Sans Serif" w:cs="Microsoft Sans Serif"/>
      <w:sz w:val="20"/>
      <w:szCs w:val="20"/>
      <w:lang w:val="ru-RU"/>
    </w:rPr>
  </w:style>
  <w:style w:type="character" w:styleId="af1">
    <w:name w:val="footnote reference"/>
    <w:basedOn w:val="a0"/>
    <w:uiPriority w:val="99"/>
    <w:semiHidden/>
    <w:unhideWhenUsed/>
    <w:rsid w:val="0063775E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435E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435E3"/>
    <w:rPr>
      <w:rFonts w:ascii="Tahoma" w:eastAsia="Microsoft Sans Serif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instavector.ru/reglament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instavector.ru/reglament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instavector.ru/reglaments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www.instavector.ru/reglament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nstavector.ru/reglaments" TargetMode="External"/><Relationship Id="rId14" Type="http://schemas.openxmlformats.org/officeDocument/2006/relationships/hyperlink" Target="mailto:controller@instavecto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69224-3CD1-4BE2-8D8B-C7C2E3C0A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2022</Words>
  <Characters>11529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golovleva</dc:creator>
  <cp:lastModifiedBy>User</cp:lastModifiedBy>
  <cp:revision>3</cp:revision>
  <cp:lastPrinted>2025-07-29T14:28:00Z</cp:lastPrinted>
  <dcterms:created xsi:type="dcterms:W3CDTF">2025-07-30T13:05:00Z</dcterms:created>
  <dcterms:modified xsi:type="dcterms:W3CDTF">2025-07-30T13:24:00Z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2025-07-18T00:00:00Z</vt:filetime>
  </property>
  <property fmtid="{D5CDD505-2E9C-101B-9397-08002B2CF9AE}" pid="5" name="Producer">
    <vt:lpwstr>Microsoft® Word 2016</vt:lpwstr>
  </property>
</Properties>
</file>